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26" w:rsidRDefault="00544C2D" w:rsidP="00270C28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28" style="position:absolute;left:0;text-align:left;z-index:2;mso-position-horizontal-relative:page" from="13.05pt,33.4pt" to="571.05pt,33.4pt">
            <w10:wrap anchorx="page"/>
          </v:line>
        </w:pict>
      </w:r>
      <w:r w:rsidRPr="00544C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9.25pt;margin-top:-34.45pt;width:119.25pt;height:49.5pt;z-index:-1">
            <v:imagedata r:id="rId8" o:title="Logo apoc argentina con denominacion"/>
          </v:shape>
        </w:pict>
      </w:r>
      <w:r>
        <w:rPr>
          <w:sz w:val="24"/>
          <w:szCs w:val="24"/>
        </w:rPr>
        <w:pict>
          <v:shape id="_x0000_s1026" type="#_x0000_t75" style="position:absolute;left:0;text-align:left;margin-left:440.55pt;margin-top:-34.45pt;width:93.2pt;height:57.35pt;z-index:1;mso-position-horizontal-relative:page">
            <v:imagedata r:id="rId9" o:title=""/>
            <w10:wrap type="topAndBottom" anchorx="page"/>
          </v:shape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2.8pt;margin-top:-31.1pt;width:198pt;height:54pt;z-index:3;mso-position-horizontal-relative:page" stroked="f">
            <v:textbox style="mso-next-textbox:#_x0000_s1029">
              <w:txbxContent>
                <w:p w:rsidR="007006E9" w:rsidRPr="00131A26" w:rsidRDefault="007006E9">
                  <w:pPr>
                    <w:jc w:val="center"/>
                    <w:rPr>
                      <w:sz w:val="24"/>
                      <w:szCs w:val="24"/>
                    </w:rPr>
                  </w:pPr>
                  <w:r w:rsidRPr="00131A26">
                    <w:rPr>
                      <w:sz w:val="24"/>
                      <w:szCs w:val="24"/>
                    </w:rPr>
                    <w:t>Centro de Estudios La Piedad</w:t>
                  </w:r>
                </w:p>
                <w:p w:rsidR="007006E9" w:rsidRPr="00131A26" w:rsidRDefault="007006E9">
                  <w:pPr>
                    <w:jc w:val="center"/>
                    <w:rPr>
                      <w:sz w:val="24"/>
                      <w:szCs w:val="24"/>
                    </w:rPr>
                  </w:pPr>
                  <w:r w:rsidRPr="00131A26">
                    <w:rPr>
                      <w:sz w:val="24"/>
                      <w:szCs w:val="24"/>
                    </w:rPr>
                    <w:t>Asociación del Personal de los Organismos de Control</w:t>
                  </w:r>
                </w:p>
                <w:p w:rsidR="00131A26" w:rsidRDefault="00131A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1A26" w:rsidRDefault="00131A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006E9" w:rsidRDefault="007006E9"/>
              </w:txbxContent>
            </v:textbox>
            <w10:wrap type="square" anchorx="page"/>
          </v:shape>
        </w:pict>
      </w:r>
    </w:p>
    <w:p w:rsidR="00DE0B3B" w:rsidRPr="00270C28" w:rsidRDefault="00DE0B3B" w:rsidP="00270C28">
      <w:pPr>
        <w:pStyle w:val="Ttulo7"/>
        <w:jc w:val="both"/>
        <w:rPr>
          <w:sz w:val="24"/>
          <w:szCs w:val="24"/>
        </w:rPr>
      </w:pPr>
    </w:p>
    <w:p w:rsidR="00DE0B3B" w:rsidRPr="00270C28" w:rsidRDefault="00DE0B3B" w:rsidP="001E1BF3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270C28">
        <w:rPr>
          <w:b/>
          <w:snapToGrid w:val="0"/>
          <w:szCs w:val="24"/>
        </w:rPr>
        <w:t xml:space="preserve">CURSO DE </w:t>
      </w:r>
      <w:r w:rsidR="00BF1775">
        <w:rPr>
          <w:b/>
          <w:snapToGrid w:val="0"/>
          <w:szCs w:val="24"/>
        </w:rPr>
        <w:t>RECURSOS Y GASTOS – NUEVO MODELO E-SIDIF</w:t>
      </w:r>
    </w:p>
    <w:p w:rsidR="00DE0B3B" w:rsidRPr="00270C28" w:rsidRDefault="00DE0B3B" w:rsidP="00270C28">
      <w:pPr>
        <w:pStyle w:val="Ttulo7"/>
        <w:jc w:val="both"/>
        <w:rPr>
          <w:sz w:val="24"/>
          <w:szCs w:val="24"/>
        </w:rPr>
      </w:pP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DE0B3B" w:rsidRPr="00270C28" w:rsidRDefault="00DE0B3B" w:rsidP="00D00466">
      <w:pPr>
        <w:pStyle w:val="Ttulo1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270C28">
        <w:rPr>
          <w:sz w:val="24"/>
          <w:szCs w:val="24"/>
          <w:u w:val="single"/>
        </w:rPr>
        <w:t xml:space="preserve">Datos generales de la entidad </w:t>
      </w: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DE0B3B" w:rsidRPr="00270C28" w:rsidRDefault="00DE0B3B" w:rsidP="00270C28">
      <w:pPr>
        <w:pStyle w:val="Textoindependiente3"/>
        <w:ind w:firstLine="567"/>
        <w:jc w:val="both"/>
        <w:rPr>
          <w:snapToGrid w:val="0"/>
          <w:szCs w:val="24"/>
        </w:rPr>
      </w:pPr>
      <w:r w:rsidRPr="00270C28">
        <w:rPr>
          <w:snapToGrid w:val="0"/>
          <w:szCs w:val="24"/>
        </w:rPr>
        <w:t>ASOCIACIÓN DEL PERSONAL DE LOS ORGANISMOS DE CONTROL - CENTRO DE ESTUDIOS LA PIEDAD</w:t>
      </w:r>
    </w:p>
    <w:p w:rsidR="00DE0B3B" w:rsidRPr="00270C28" w:rsidRDefault="00DE0B3B" w:rsidP="00270C28">
      <w:pPr>
        <w:pStyle w:val="Textoindependiente3"/>
        <w:jc w:val="both"/>
        <w:rPr>
          <w:snapToGrid w:val="0"/>
          <w:szCs w:val="24"/>
        </w:rPr>
      </w:pPr>
    </w:p>
    <w:p w:rsidR="00946FFE" w:rsidRPr="00270C28" w:rsidRDefault="00946FFE" w:rsidP="00946FFE">
      <w:pPr>
        <w:ind w:firstLine="567"/>
        <w:jc w:val="both"/>
        <w:rPr>
          <w:sz w:val="24"/>
          <w:szCs w:val="24"/>
          <w:u w:val="single"/>
        </w:rPr>
      </w:pPr>
      <w:r w:rsidRPr="00270C28">
        <w:rPr>
          <w:sz w:val="24"/>
          <w:szCs w:val="24"/>
        </w:rPr>
        <w:t xml:space="preserve">Inscripción Registro de Prestadores del Sistema Nacional de Capacitación Nº  </w:t>
      </w:r>
      <w:r w:rsidRPr="00270C28">
        <w:rPr>
          <w:sz w:val="24"/>
          <w:szCs w:val="24"/>
          <w:u w:val="single"/>
        </w:rPr>
        <w:t>37-6114797-6</w:t>
      </w:r>
    </w:p>
    <w:p w:rsidR="00DE0B3B" w:rsidRPr="00270C28" w:rsidRDefault="00DE0B3B" w:rsidP="00270C28">
      <w:pPr>
        <w:jc w:val="both"/>
        <w:rPr>
          <w:sz w:val="24"/>
          <w:szCs w:val="24"/>
          <w:u w:val="single"/>
        </w:rPr>
      </w:pP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DE0B3B" w:rsidRPr="00270C28" w:rsidRDefault="00DE0B3B" w:rsidP="00D00466">
      <w:pPr>
        <w:pStyle w:val="Ttulo1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270C28">
        <w:rPr>
          <w:sz w:val="24"/>
          <w:szCs w:val="24"/>
          <w:u w:val="single"/>
        </w:rPr>
        <w:t>Denominación de la actividad a acreditar</w:t>
      </w: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BF1775" w:rsidRDefault="006A0BDF" w:rsidP="00BF1775">
      <w:pPr>
        <w:ind w:left="708"/>
        <w:jc w:val="both"/>
        <w:rPr>
          <w:snapToGrid w:val="0"/>
          <w:szCs w:val="24"/>
        </w:rPr>
      </w:pPr>
      <w:r w:rsidRPr="006A0BDF">
        <w:rPr>
          <w:snapToGrid w:val="0"/>
          <w:sz w:val="24"/>
          <w:szCs w:val="24"/>
        </w:rPr>
        <w:t>Curso</w:t>
      </w:r>
      <w:r>
        <w:rPr>
          <w:snapToGrid w:val="0"/>
          <w:sz w:val="24"/>
          <w:szCs w:val="24"/>
        </w:rPr>
        <w:t xml:space="preserve"> de Recursos y Gastos – Nuevo Modelo E-Sidif</w:t>
      </w:r>
      <w:r w:rsidR="00BF1775" w:rsidRPr="00BF1775">
        <w:rPr>
          <w:snapToGrid w:val="0"/>
          <w:szCs w:val="24"/>
        </w:rPr>
        <w:t xml:space="preserve"> </w:t>
      </w:r>
    </w:p>
    <w:p w:rsidR="006A0BDF" w:rsidRPr="00BF1775" w:rsidRDefault="006A0BDF" w:rsidP="00BF1775">
      <w:pPr>
        <w:ind w:left="708"/>
        <w:jc w:val="both"/>
        <w:rPr>
          <w:snapToGrid w:val="0"/>
          <w:sz w:val="24"/>
          <w:szCs w:val="24"/>
        </w:rPr>
      </w:pPr>
    </w:p>
    <w:p w:rsidR="00DE0B3B" w:rsidRPr="00270C28" w:rsidRDefault="00DE0B3B" w:rsidP="00D00466">
      <w:pPr>
        <w:pStyle w:val="Ttulo1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270C28">
        <w:rPr>
          <w:sz w:val="24"/>
          <w:szCs w:val="24"/>
          <w:u w:val="single"/>
        </w:rPr>
        <w:t>Fundamentación general</w:t>
      </w: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EB1B30" w:rsidRPr="00270C28" w:rsidRDefault="00DE0B3B" w:rsidP="00270C28">
      <w:pPr>
        <w:pStyle w:val="Textoindependiente2"/>
        <w:ind w:firstLine="567"/>
        <w:rPr>
          <w:szCs w:val="24"/>
        </w:rPr>
      </w:pPr>
      <w:r w:rsidRPr="00270C28">
        <w:rPr>
          <w:szCs w:val="24"/>
        </w:rPr>
        <w:t xml:space="preserve">El Centro de Estudios </w:t>
      </w:r>
      <w:smartTag w:uri="urn:schemas-microsoft-com:office:smarttags" w:element="PersonName">
        <w:smartTagPr>
          <w:attr w:name="ProductID" w:val="La Piedad"/>
        </w:smartTagPr>
        <w:r w:rsidRPr="00270C28">
          <w:rPr>
            <w:szCs w:val="24"/>
          </w:rPr>
          <w:t>La Piedad</w:t>
        </w:r>
      </w:smartTag>
      <w:r w:rsidRPr="00270C28">
        <w:rPr>
          <w:szCs w:val="24"/>
        </w:rPr>
        <w:t xml:space="preserve">, de </w:t>
      </w:r>
      <w:smartTag w:uri="urn:schemas-microsoft-com:office:smarttags" w:element="PersonName">
        <w:smartTagPr>
          <w:attr w:name="ProductID" w:val="la Asociaci￳n"/>
        </w:smartTagPr>
        <w:r w:rsidRPr="00270C28">
          <w:rPr>
            <w:szCs w:val="24"/>
          </w:rPr>
          <w:t>la Asociación</w:t>
        </w:r>
      </w:smartTag>
      <w:r w:rsidRPr="00270C28">
        <w:rPr>
          <w:szCs w:val="24"/>
        </w:rPr>
        <w:t xml:space="preserve"> del Personal de los Organismos de Control ha identificado un conjunto de necesidades y demandas de capacitación del personal profesional e idóneo d</w:t>
      </w:r>
      <w:r w:rsidR="00EB1B30" w:rsidRPr="00270C28">
        <w:rPr>
          <w:szCs w:val="24"/>
        </w:rPr>
        <w:t xml:space="preserve">e Unidades de Auditoría Interna </w:t>
      </w:r>
      <w:r w:rsidRPr="00270C28">
        <w:rPr>
          <w:szCs w:val="24"/>
        </w:rPr>
        <w:t xml:space="preserve">del Sector Público Nacional. </w:t>
      </w:r>
    </w:p>
    <w:p w:rsidR="00EB1B30" w:rsidRPr="00270C28" w:rsidRDefault="00EB1B30" w:rsidP="00270C28">
      <w:pPr>
        <w:pStyle w:val="Textoindependiente3"/>
        <w:jc w:val="both"/>
        <w:rPr>
          <w:szCs w:val="24"/>
        </w:rPr>
      </w:pPr>
    </w:p>
    <w:p w:rsidR="00BF1775" w:rsidRDefault="00BF1775" w:rsidP="00BF1775">
      <w:pPr>
        <w:pStyle w:val="Sangradetextonormal"/>
        <w:ind w:left="0" w:firstLine="567"/>
        <w:jc w:val="both"/>
      </w:pPr>
      <w:r w:rsidRPr="00BF1775">
        <w:rPr>
          <w:szCs w:val="24"/>
        </w:rPr>
        <w:t>El Concepto básico de la Administración Financiera  tiene su mayor objetivo en la integración de sistemas, de allí que establece en la Ley 24.156, de Administraci</w:t>
      </w:r>
      <w:r>
        <w:rPr>
          <w:szCs w:val="24"/>
        </w:rPr>
        <w:t xml:space="preserve">ón </w:t>
      </w:r>
      <w:r w:rsidRPr="00BF1775">
        <w:rPr>
          <w:szCs w:val="24"/>
        </w:rPr>
        <w:t>Financiera y de los Sistemas de Control del Sector Público Nacional, el desarrollo de sistemas, que produzcan información oportuna y confiable, mediante procedimientos y normas definidas por los organismos rectores (Centralización Normativa), y la gestión de sus ejecutores (descentralización operativa), en un marco de transparencia de las cuentas públicas, con eficiencia, eficacia y economicidad en los actos de gobierno</w:t>
      </w:r>
      <w:r>
        <w:rPr>
          <w:rFonts w:ascii="Arial" w:hAnsi="Arial"/>
        </w:rPr>
        <w:t>.</w:t>
      </w:r>
    </w:p>
    <w:p w:rsidR="00BF1775" w:rsidRDefault="00BF1775" w:rsidP="00BF1775">
      <w:pPr>
        <w:pStyle w:val="Sangradetextonormal"/>
        <w:ind w:left="0"/>
        <w:jc w:val="both"/>
      </w:pPr>
    </w:p>
    <w:p w:rsidR="00BF1775" w:rsidRDefault="00BF1775" w:rsidP="00BF1775">
      <w:pPr>
        <w:pStyle w:val="Sangradetextonormal"/>
        <w:ind w:left="0" w:firstLine="567"/>
        <w:jc w:val="both"/>
      </w:pPr>
      <w:r>
        <w:t>Este enfoque sistémico, fue creciendo conceptual y tecnológicamente en distintas etapas.</w:t>
      </w:r>
    </w:p>
    <w:p w:rsidR="00BF1775" w:rsidRDefault="00BF1775" w:rsidP="00BF1775">
      <w:pPr>
        <w:pStyle w:val="Textoindependiente3"/>
        <w:ind w:firstLine="567"/>
        <w:jc w:val="both"/>
      </w:pPr>
      <w:r>
        <w:t>Actualmente, se ha definido e implementado un nuevo modelo de gastos y recursos, orientado a la mejora de la gestión de los usuarios, sean estos quienes tengan la responsabilidad de la administración de los recursos públicos, como de los su control.</w:t>
      </w:r>
    </w:p>
    <w:p w:rsidR="00BF1775" w:rsidRDefault="00BF1775" w:rsidP="00BF1775">
      <w:pPr>
        <w:pStyle w:val="Textoindependiente3"/>
        <w:ind w:firstLine="567"/>
        <w:jc w:val="both"/>
      </w:pPr>
    </w:p>
    <w:p w:rsidR="00EB1B30" w:rsidRPr="00270C28" w:rsidRDefault="00695A84" w:rsidP="0039114C">
      <w:pPr>
        <w:pStyle w:val="Textoindependiente3"/>
        <w:ind w:firstLine="567"/>
        <w:jc w:val="both"/>
        <w:rPr>
          <w:szCs w:val="24"/>
          <w:lang w:val="es-MX"/>
        </w:rPr>
      </w:pPr>
      <w:r>
        <w:t>D</w:t>
      </w:r>
      <w:r w:rsidR="00BF1775">
        <w:t>ada la creciente implementación de los m</w:t>
      </w:r>
      <w:r>
        <w:t xml:space="preserve">ódulos de recursos, gastos implementados </w:t>
      </w:r>
      <w:r w:rsidR="00BF1775">
        <w:t xml:space="preserve">en organismos, </w:t>
      </w:r>
      <w:r>
        <w:t xml:space="preserve">se considera necesario que, </w:t>
      </w:r>
      <w:r w:rsidR="0039114C">
        <w:t xml:space="preserve">quienes tienen a su cargo </w:t>
      </w:r>
      <w:r>
        <w:t xml:space="preserve">la tarea de </w:t>
      </w:r>
      <w:r w:rsidR="0039114C">
        <w:t xml:space="preserve">auditar la gestión de la unidades gubernamentales, obtengan las capacidades necesarias, para abordar su tarea en torno a un conocimiento cabal de los sistemas imperantes que son utilizados para el desarrollo de la gestión financiera </w:t>
      </w:r>
      <w:r>
        <w:t>pública.</w:t>
      </w:r>
    </w:p>
    <w:p w:rsidR="00EB1B30" w:rsidRPr="00270C28" w:rsidRDefault="00EB1B30" w:rsidP="00270C28">
      <w:pPr>
        <w:pStyle w:val="Textoindependiente3"/>
        <w:jc w:val="both"/>
        <w:rPr>
          <w:szCs w:val="24"/>
        </w:rPr>
      </w:pPr>
    </w:p>
    <w:p w:rsidR="00695A84" w:rsidRPr="00270C28" w:rsidRDefault="00695A84" w:rsidP="00270C28">
      <w:pPr>
        <w:pStyle w:val="Textoindependiente3"/>
        <w:jc w:val="both"/>
        <w:rPr>
          <w:szCs w:val="24"/>
        </w:rPr>
      </w:pPr>
    </w:p>
    <w:p w:rsidR="00DE0B3B" w:rsidRPr="00270C28" w:rsidRDefault="00DE0B3B" w:rsidP="00D00466">
      <w:pPr>
        <w:pStyle w:val="Textoindependiente3"/>
        <w:numPr>
          <w:ilvl w:val="0"/>
          <w:numId w:val="2"/>
        </w:numPr>
        <w:jc w:val="both"/>
        <w:rPr>
          <w:b/>
          <w:szCs w:val="24"/>
          <w:u w:val="single"/>
        </w:rPr>
      </w:pPr>
      <w:r w:rsidRPr="00270C28">
        <w:rPr>
          <w:b/>
          <w:szCs w:val="24"/>
          <w:u w:val="single"/>
        </w:rPr>
        <w:t>Perfil de los destinatarios de la actividad</w:t>
      </w: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DE0B3B" w:rsidRPr="00270C28" w:rsidRDefault="005E20DF" w:rsidP="002578C2">
      <w:pPr>
        <w:spacing w:after="240"/>
        <w:ind w:left="360"/>
        <w:jc w:val="both"/>
        <w:rPr>
          <w:sz w:val="24"/>
          <w:szCs w:val="24"/>
        </w:rPr>
      </w:pPr>
      <w:r w:rsidRPr="00270C28">
        <w:rPr>
          <w:sz w:val="24"/>
          <w:szCs w:val="24"/>
        </w:rPr>
        <w:t>Auditores de campo, sin diferenciar cargos ni antigüedad.</w:t>
      </w:r>
    </w:p>
    <w:p w:rsidR="00DE0B3B" w:rsidRPr="00270C28" w:rsidRDefault="00DE0B3B" w:rsidP="00D00466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lastRenderedPageBreak/>
        <w:t xml:space="preserve">Objetivos </w:t>
      </w:r>
    </w:p>
    <w:p w:rsidR="00DE0B3B" w:rsidRPr="00270C28" w:rsidRDefault="00DE0B3B" w:rsidP="00270C28">
      <w:pPr>
        <w:jc w:val="both"/>
        <w:rPr>
          <w:b/>
          <w:sz w:val="24"/>
          <w:szCs w:val="24"/>
        </w:rPr>
      </w:pPr>
    </w:p>
    <w:p w:rsidR="00DE0B3B" w:rsidRPr="00270C28" w:rsidRDefault="005E20DF" w:rsidP="00270C28">
      <w:pPr>
        <w:pStyle w:val="Ttulo4"/>
        <w:rPr>
          <w:rFonts w:eastAsia="Times New Roman"/>
          <w:szCs w:val="24"/>
        </w:rPr>
      </w:pPr>
      <w:r w:rsidRPr="00270C28">
        <w:rPr>
          <w:rFonts w:eastAsia="Times New Roman"/>
          <w:szCs w:val="24"/>
        </w:rPr>
        <w:t>General</w:t>
      </w:r>
      <w:r w:rsidR="00725A0A" w:rsidRPr="00270C28">
        <w:rPr>
          <w:rFonts w:eastAsia="Times New Roman"/>
          <w:szCs w:val="24"/>
        </w:rPr>
        <w:t>:</w:t>
      </w:r>
    </w:p>
    <w:p w:rsidR="001E1BF3" w:rsidRDefault="001E1BF3" w:rsidP="00270C28">
      <w:pPr>
        <w:spacing w:after="240"/>
        <w:jc w:val="both"/>
        <w:rPr>
          <w:sz w:val="24"/>
          <w:szCs w:val="24"/>
        </w:rPr>
      </w:pPr>
    </w:p>
    <w:p w:rsidR="0039114C" w:rsidRPr="00695A84" w:rsidRDefault="00BF1775" w:rsidP="00270C28">
      <w:pPr>
        <w:spacing w:after="240"/>
        <w:jc w:val="both"/>
        <w:rPr>
          <w:sz w:val="24"/>
          <w:szCs w:val="24"/>
        </w:rPr>
      </w:pPr>
      <w:r w:rsidRPr="00695A84">
        <w:rPr>
          <w:sz w:val="24"/>
          <w:szCs w:val="24"/>
        </w:rPr>
        <w:t xml:space="preserve">El </w:t>
      </w:r>
      <w:r w:rsidR="0039114C" w:rsidRPr="00695A84">
        <w:rPr>
          <w:sz w:val="24"/>
          <w:szCs w:val="24"/>
        </w:rPr>
        <w:t>objetivo general del curso</w:t>
      </w:r>
      <w:r w:rsidR="00695A84">
        <w:rPr>
          <w:sz w:val="24"/>
          <w:szCs w:val="24"/>
        </w:rPr>
        <w:t>,</w:t>
      </w:r>
      <w:r w:rsidR="0039114C" w:rsidRPr="00695A84">
        <w:rPr>
          <w:sz w:val="24"/>
          <w:szCs w:val="24"/>
        </w:rPr>
        <w:t xml:space="preserve"> es que los participantes conozcan la nueva concepción sistémica y los </w:t>
      </w:r>
      <w:r w:rsidRPr="00695A84">
        <w:rPr>
          <w:sz w:val="24"/>
          <w:szCs w:val="24"/>
        </w:rPr>
        <w:t>circuito</w:t>
      </w:r>
      <w:r w:rsidR="0039114C" w:rsidRPr="00695A84">
        <w:rPr>
          <w:sz w:val="24"/>
          <w:szCs w:val="24"/>
        </w:rPr>
        <w:t xml:space="preserve">s </w:t>
      </w:r>
      <w:r w:rsidRPr="00695A84">
        <w:rPr>
          <w:sz w:val="24"/>
          <w:szCs w:val="24"/>
        </w:rPr>
        <w:t xml:space="preserve"> del Módulo de Recursos </w:t>
      </w:r>
      <w:r w:rsidR="0039114C" w:rsidRPr="00695A84">
        <w:rPr>
          <w:sz w:val="24"/>
          <w:szCs w:val="24"/>
        </w:rPr>
        <w:t xml:space="preserve">y Gastos </w:t>
      </w:r>
      <w:r w:rsidR="00695A84">
        <w:rPr>
          <w:sz w:val="24"/>
          <w:szCs w:val="24"/>
        </w:rPr>
        <w:t xml:space="preserve">del e-SIDIF, </w:t>
      </w:r>
      <w:r w:rsidR="0039114C" w:rsidRPr="00695A84">
        <w:rPr>
          <w:sz w:val="24"/>
          <w:szCs w:val="24"/>
        </w:rPr>
        <w:t xml:space="preserve">de registros </w:t>
      </w:r>
      <w:r w:rsidRPr="00695A84">
        <w:rPr>
          <w:sz w:val="24"/>
          <w:szCs w:val="24"/>
        </w:rPr>
        <w:t xml:space="preserve">presupuestarios y no presupuestarios. </w:t>
      </w:r>
    </w:p>
    <w:p w:rsidR="00695A84" w:rsidRPr="00695A84" w:rsidRDefault="0039114C" w:rsidP="00270C28">
      <w:pPr>
        <w:spacing w:after="240"/>
        <w:jc w:val="both"/>
        <w:rPr>
          <w:sz w:val="24"/>
          <w:szCs w:val="24"/>
        </w:rPr>
      </w:pPr>
      <w:r w:rsidRPr="00695A84">
        <w:rPr>
          <w:sz w:val="24"/>
          <w:szCs w:val="24"/>
        </w:rPr>
        <w:t xml:space="preserve">Para ello se brindaran los conocimientos básicos </w:t>
      </w:r>
      <w:r w:rsidR="00695A84" w:rsidRPr="00695A84">
        <w:rPr>
          <w:sz w:val="24"/>
          <w:szCs w:val="24"/>
        </w:rPr>
        <w:t>sobre los cambios e incorporación de nuevos conceptos y diseños de los comprobantes.</w:t>
      </w:r>
    </w:p>
    <w:p w:rsidR="00DE0B3B" w:rsidRPr="00270C28" w:rsidRDefault="00BF1775" w:rsidP="00695A84">
      <w:pPr>
        <w:spacing w:after="240"/>
        <w:jc w:val="both"/>
        <w:rPr>
          <w:sz w:val="24"/>
          <w:szCs w:val="24"/>
        </w:rPr>
      </w:pPr>
      <w:r w:rsidRPr="00695A84">
        <w:rPr>
          <w:sz w:val="24"/>
          <w:szCs w:val="24"/>
        </w:rPr>
        <w:t>En tal sentido se contextualizan los cambios en las modalidades de gestión, la incorporación de nuevos conceptos, y el diseño de comprobantes con mayor contenido de datos, para una mejor calidad en la gestión y posterior explotación de la información</w:t>
      </w: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DE0B3B" w:rsidRPr="00270C28" w:rsidRDefault="00DE0B3B" w:rsidP="00270C28">
      <w:pPr>
        <w:pStyle w:val="Ttulo6"/>
        <w:rPr>
          <w:sz w:val="24"/>
          <w:szCs w:val="24"/>
        </w:rPr>
      </w:pPr>
      <w:r w:rsidRPr="00270C28">
        <w:rPr>
          <w:sz w:val="24"/>
          <w:szCs w:val="24"/>
        </w:rPr>
        <w:t>Específicos</w:t>
      </w:r>
      <w:r w:rsidR="00725A0A" w:rsidRPr="00270C28">
        <w:rPr>
          <w:sz w:val="24"/>
          <w:szCs w:val="24"/>
        </w:rPr>
        <w:t>:</w:t>
      </w:r>
    </w:p>
    <w:p w:rsidR="00866DD2" w:rsidRPr="00270C28" w:rsidRDefault="00866DD2" w:rsidP="00270C28">
      <w:pPr>
        <w:jc w:val="both"/>
        <w:rPr>
          <w:sz w:val="24"/>
          <w:szCs w:val="24"/>
        </w:rPr>
      </w:pPr>
    </w:p>
    <w:p w:rsidR="005E20DF" w:rsidRPr="00270C28" w:rsidRDefault="005E20DF" w:rsidP="00D00466">
      <w:pPr>
        <w:numPr>
          <w:ilvl w:val="0"/>
          <w:numId w:val="4"/>
        </w:numPr>
        <w:jc w:val="both"/>
        <w:rPr>
          <w:sz w:val="24"/>
          <w:szCs w:val="24"/>
        </w:rPr>
      </w:pPr>
      <w:r w:rsidRPr="00270C28">
        <w:rPr>
          <w:sz w:val="24"/>
          <w:szCs w:val="24"/>
        </w:rPr>
        <w:t>Capacitar al auditor gubernamental en el marc</w:t>
      </w:r>
      <w:r w:rsidR="00695A84">
        <w:rPr>
          <w:sz w:val="24"/>
          <w:szCs w:val="24"/>
        </w:rPr>
        <w:t>o conceptual de Recursos y Gastos del e-SIDIF.</w:t>
      </w:r>
    </w:p>
    <w:p w:rsidR="00695A84" w:rsidRDefault="005E20DF" w:rsidP="00D00466">
      <w:pPr>
        <w:numPr>
          <w:ilvl w:val="0"/>
          <w:numId w:val="4"/>
        </w:numPr>
        <w:jc w:val="both"/>
        <w:rPr>
          <w:sz w:val="24"/>
          <w:szCs w:val="24"/>
        </w:rPr>
      </w:pPr>
      <w:r w:rsidRPr="00270C28">
        <w:rPr>
          <w:sz w:val="24"/>
          <w:szCs w:val="24"/>
        </w:rPr>
        <w:t xml:space="preserve">Presentar los modelos de gestión </w:t>
      </w:r>
      <w:r w:rsidR="00695A84">
        <w:rPr>
          <w:sz w:val="24"/>
          <w:szCs w:val="24"/>
        </w:rPr>
        <w:t>de Recursos y Gastos.</w:t>
      </w:r>
    </w:p>
    <w:p w:rsidR="00695A84" w:rsidRDefault="00695A84" w:rsidP="00D0046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Orientar en la aplicación de las nuevas concepciones y las actuales del modelo de recursos y gastos en e-SIDIF</w:t>
      </w:r>
    </w:p>
    <w:p w:rsidR="00695A84" w:rsidRDefault="00695A84" w:rsidP="00D0046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Asistir en la interpretación y aplicación de las normas relacionadas con los módulos objeto de estudio</w:t>
      </w:r>
    </w:p>
    <w:p w:rsidR="00695A84" w:rsidRDefault="00695A84" w:rsidP="00D0046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Aportar instrumentos que sirvan para el objeto de la auditoria</w:t>
      </w:r>
    </w:p>
    <w:p w:rsidR="00695A84" w:rsidRDefault="00970982" w:rsidP="00D0046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Explicitar la </w:t>
      </w:r>
      <w:r w:rsidR="00695A84">
        <w:rPr>
          <w:sz w:val="24"/>
          <w:szCs w:val="24"/>
        </w:rPr>
        <w:t>nueva concepción de los circuitos de gastos y recursos y su aplicación</w:t>
      </w:r>
    </w:p>
    <w:p w:rsidR="005E20DF" w:rsidRPr="00970982" w:rsidRDefault="005E20DF" w:rsidP="00970982">
      <w:pPr>
        <w:ind w:left="644"/>
        <w:jc w:val="both"/>
        <w:rPr>
          <w:sz w:val="24"/>
          <w:szCs w:val="24"/>
        </w:rPr>
      </w:pP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DE0B3B" w:rsidRPr="00270C28" w:rsidRDefault="00DE0B3B" w:rsidP="00520D1E">
      <w:pPr>
        <w:pStyle w:val="Ttulo6"/>
        <w:numPr>
          <w:ilvl w:val="0"/>
          <w:numId w:val="2"/>
        </w:numPr>
        <w:rPr>
          <w:sz w:val="24"/>
          <w:szCs w:val="24"/>
          <w:u w:val="single"/>
        </w:rPr>
      </w:pPr>
      <w:r w:rsidRPr="00270C28">
        <w:rPr>
          <w:sz w:val="24"/>
          <w:szCs w:val="24"/>
          <w:u w:val="single"/>
        </w:rPr>
        <w:t>Descripción de los contenidos</w:t>
      </w: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1E709A" w:rsidRPr="00270C28" w:rsidRDefault="001E709A" w:rsidP="00270C28">
      <w:pPr>
        <w:jc w:val="both"/>
        <w:rPr>
          <w:sz w:val="24"/>
          <w:szCs w:val="24"/>
        </w:rPr>
      </w:pPr>
      <w:r w:rsidRPr="00270C28">
        <w:rPr>
          <w:b/>
          <w:sz w:val="24"/>
          <w:szCs w:val="24"/>
        </w:rPr>
        <w:t>UNIDAD 1</w:t>
      </w:r>
      <w:r w:rsidR="001E1BF3">
        <w:rPr>
          <w:b/>
          <w:sz w:val="24"/>
          <w:szCs w:val="24"/>
        </w:rPr>
        <w:t xml:space="preserve">: </w:t>
      </w:r>
      <w:r w:rsidR="00D13F2F">
        <w:rPr>
          <w:b/>
          <w:sz w:val="24"/>
          <w:szCs w:val="24"/>
        </w:rPr>
        <w:t>Conceptos generales de la funcionalidad del e-SIDIF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Pr="00270C28" w:rsidRDefault="00D13F2F" w:rsidP="00611090">
      <w:pPr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Concepto del nuevo modelo. Nuevos conceptos. Firma digital. Incorporación de comprobantes de gestión, y de registro. Concepto y definición de la cadena de firma.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Pr="00270C28" w:rsidRDefault="00EA0660" w:rsidP="00611090">
      <w:pPr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Nuevo enfoque de gestión.</w:t>
      </w:r>
      <w:r w:rsidR="001C671F">
        <w:rPr>
          <w:sz w:val="24"/>
          <w:szCs w:val="24"/>
        </w:rPr>
        <w:t xml:space="preserve"> Flexibilidad Operativa. Nuevos atributos de los comprobantes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Pr="00270C28" w:rsidRDefault="001C671F" w:rsidP="00611090">
      <w:pPr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Normativa aplicada</w:t>
      </w:r>
    </w:p>
    <w:p w:rsidR="00DE0B3B" w:rsidRDefault="00DE0B3B" w:rsidP="00270C28">
      <w:pPr>
        <w:jc w:val="both"/>
        <w:rPr>
          <w:sz w:val="24"/>
          <w:szCs w:val="24"/>
        </w:rPr>
      </w:pPr>
    </w:p>
    <w:p w:rsidR="001C671F" w:rsidRPr="00270C28" w:rsidRDefault="001C671F" w:rsidP="00270C28">
      <w:pPr>
        <w:jc w:val="both"/>
        <w:rPr>
          <w:sz w:val="24"/>
          <w:szCs w:val="24"/>
        </w:rPr>
      </w:pPr>
    </w:p>
    <w:p w:rsidR="001E709A" w:rsidRDefault="00EA0660" w:rsidP="00270C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2: Descripción Funcional del Circuito de Recursos</w:t>
      </w:r>
    </w:p>
    <w:p w:rsidR="001C671F" w:rsidRPr="00270C28" w:rsidRDefault="001C671F" w:rsidP="00270C28">
      <w:pPr>
        <w:jc w:val="both"/>
        <w:rPr>
          <w:sz w:val="24"/>
          <w:szCs w:val="24"/>
        </w:rPr>
      </w:pPr>
    </w:p>
    <w:p w:rsidR="00611090" w:rsidRPr="00611090" w:rsidRDefault="00611090" w:rsidP="00611090">
      <w:pPr>
        <w:pStyle w:val="Prrafodelista"/>
        <w:numPr>
          <w:ilvl w:val="0"/>
          <w:numId w:val="6"/>
        </w:numPr>
        <w:jc w:val="both"/>
        <w:rPr>
          <w:vanish/>
        </w:rPr>
      </w:pPr>
    </w:p>
    <w:p w:rsidR="001C671F" w:rsidRDefault="00C20D1C" w:rsidP="00263CBD">
      <w:pPr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Nuevos Comprobantes. Informe de Recursos. Comprobantes de modificación e Recursos. Cambio de Medios de Percepción.</w:t>
      </w:r>
    </w:p>
    <w:p w:rsidR="001C671F" w:rsidRDefault="001C671F" w:rsidP="00270C28">
      <w:pPr>
        <w:jc w:val="both"/>
        <w:rPr>
          <w:sz w:val="24"/>
          <w:szCs w:val="24"/>
        </w:rPr>
      </w:pPr>
    </w:p>
    <w:p w:rsidR="001E709A" w:rsidRPr="00270C28" w:rsidRDefault="00C20D1C" w:rsidP="00263CBD">
      <w:pPr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Comprobantes de Información. Comprobante de Operación vinculada. 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Default="00C20D1C" w:rsidP="00263CBD">
      <w:pPr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Registro de Recursos.  Modelo conceptual.</w:t>
      </w:r>
    </w:p>
    <w:p w:rsidR="00C20D1C" w:rsidRDefault="00C20D1C" w:rsidP="00270C28">
      <w:pPr>
        <w:jc w:val="both"/>
        <w:rPr>
          <w:sz w:val="24"/>
          <w:szCs w:val="24"/>
        </w:rPr>
      </w:pP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Default="001E709A" w:rsidP="00270C28">
      <w:pPr>
        <w:jc w:val="both"/>
        <w:rPr>
          <w:b/>
          <w:sz w:val="24"/>
          <w:szCs w:val="24"/>
        </w:rPr>
      </w:pPr>
      <w:r w:rsidRPr="00270C28">
        <w:rPr>
          <w:b/>
          <w:sz w:val="24"/>
          <w:szCs w:val="24"/>
        </w:rPr>
        <w:t xml:space="preserve">UNIDAD 3: </w:t>
      </w:r>
      <w:r w:rsidR="00EA0660">
        <w:rPr>
          <w:b/>
          <w:sz w:val="24"/>
          <w:szCs w:val="24"/>
        </w:rPr>
        <w:t>Descripción funcional del Circuito de Gastos</w:t>
      </w:r>
    </w:p>
    <w:p w:rsidR="00C20D1C" w:rsidRPr="00270C28" w:rsidRDefault="00C20D1C" w:rsidP="00270C28">
      <w:pPr>
        <w:jc w:val="both"/>
        <w:rPr>
          <w:sz w:val="24"/>
          <w:szCs w:val="24"/>
        </w:rPr>
      </w:pPr>
    </w:p>
    <w:p w:rsidR="00263CBD" w:rsidRPr="00263CBD" w:rsidRDefault="00263CBD" w:rsidP="00263CBD">
      <w:pPr>
        <w:pStyle w:val="Prrafodelista"/>
        <w:numPr>
          <w:ilvl w:val="0"/>
          <w:numId w:val="7"/>
        </w:numPr>
        <w:jc w:val="both"/>
        <w:rPr>
          <w:vanish/>
        </w:rPr>
      </w:pPr>
    </w:p>
    <w:p w:rsidR="00263CBD" w:rsidRPr="00263CBD" w:rsidRDefault="00263CBD" w:rsidP="00263CBD">
      <w:pPr>
        <w:pStyle w:val="Prrafodelista"/>
        <w:numPr>
          <w:ilvl w:val="0"/>
          <w:numId w:val="7"/>
        </w:numPr>
        <w:jc w:val="both"/>
        <w:rPr>
          <w:vanish/>
        </w:rPr>
      </w:pPr>
    </w:p>
    <w:p w:rsidR="00263CBD" w:rsidRPr="00263CBD" w:rsidRDefault="00263CBD" w:rsidP="00263CBD">
      <w:pPr>
        <w:pStyle w:val="Prrafodelista"/>
        <w:numPr>
          <w:ilvl w:val="0"/>
          <w:numId w:val="6"/>
        </w:numPr>
        <w:jc w:val="both"/>
        <w:rPr>
          <w:vanish/>
        </w:rPr>
      </w:pPr>
    </w:p>
    <w:p w:rsidR="001E709A" w:rsidRPr="00270C28" w:rsidRDefault="00263CBD" w:rsidP="00263CBD">
      <w:pPr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20D1C">
        <w:rPr>
          <w:sz w:val="24"/>
          <w:szCs w:val="24"/>
        </w:rPr>
        <w:t xml:space="preserve">odelo Conceptual. </w:t>
      </w:r>
      <w:r w:rsidR="00F24F82">
        <w:rPr>
          <w:sz w:val="24"/>
          <w:szCs w:val="24"/>
        </w:rPr>
        <w:t>Flexibilización de la gestión. Enfoque de despapelización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Pr="00270C28" w:rsidRDefault="00F24F82" w:rsidP="00263CBD">
      <w:pPr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Nuevo enfoque de gestión. Comprobantes de registro y comprobantes de gestión.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Default="00F24F82" w:rsidP="00263CBD">
      <w:pPr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Tipos de registro. Preventivos. Compromisos de gastos de la entidad, Registro de compromiso para gastos compartidos. Devengado Presupuestario. Devengado no presupuestario. </w:t>
      </w:r>
    </w:p>
    <w:p w:rsidR="00F24F82" w:rsidRDefault="00F24F82" w:rsidP="00270C28">
      <w:pPr>
        <w:jc w:val="both"/>
        <w:rPr>
          <w:sz w:val="24"/>
          <w:szCs w:val="24"/>
        </w:rPr>
      </w:pP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Pr="00270C28" w:rsidRDefault="00263CBD" w:rsidP="00270C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UNIDAD 4: </w:t>
      </w:r>
      <w:r w:rsidR="00EA0660">
        <w:rPr>
          <w:b/>
          <w:sz w:val="24"/>
          <w:szCs w:val="24"/>
        </w:rPr>
        <w:t>Gestión de Recursos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263CBD" w:rsidRPr="00263CBD" w:rsidRDefault="00263CBD" w:rsidP="00263CBD">
      <w:pPr>
        <w:pStyle w:val="Prrafodelista"/>
        <w:numPr>
          <w:ilvl w:val="0"/>
          <w:numId w:val="6"/>
        </w:numPr>
        <w:jc w:val="both"/>
        <w:rPr>
          <w:vanish/>
        </w:rPr>
      </w:pPr>
    </w:p>
    <w:p w:rsidR="00C20D1C" w:rsidRPr="00270C28" w:rsidRDefault="00263CBD" w:rsidP="00263CBD">
      <w:pPr>
        <w:numPr>
          <w:ilvl w:val="1"/>
          <w:numId w:val="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0D1C">
        <w:rPr>
          <w:sz w:val="24"/>
          <w:szCs w:val="24"/>
        </w:rPr>
        <w:t>Circuitos de Gestión. Recursos. Ingresos Corrientes. Recursos de Capital. Activos Financieros. Ingresos por Servicio de la Deuda Pública. Contribuciones figurativas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Pr="00270C28" w:rsidRDefault="00263CBD" w:rsidP="00263CBD">
      <w:pPr>
        <w:numPr>
          <w:ilvl w:val="1"/>
          <w:numId w:val="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0D1C">
        <w:rPr>
          <w:sz w:val="24"/>
          <w:szCs w:val="24"/>
        </w:rPr>
        <w:t>Modificaciones de la gestión.</w:t>
      </w:r>
    </w:p>
    <w:p w:rsidR="001E709A" w:rsidRPr="00270C28" w:rsidRDefault="001E709A" w:rsidP="00270C28">
      <w:pPr>
        <w:jc w:val="both"/>
        <w:rPr>
          <w:sz w:val="24"/>
          <w:szCs w:val="24"/>
        </w:rPr>
      </w:pPr>
    </w:p>
    <w:p w:rsidR="001E709A" w:rsidRPr="00270C28" w:rsidRDefault="00263CBD" w:rsidP="00263CBD">
      <w:pPr>
        <w:numPr>
          <w:ilvl w:val="1"/>
          <w:numId w:val="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0D1C">
        <w:rPr>
          <w:sz w:val="24"/>
          <w:szCs w:val="24"/>
        </w:rPr>
        <w:t xml:space="preserve"> Comprobantes. Instructivos </w:t>
      </w:r>
    </w:p>
    <w:p w:rsidR="00DE0B3B" w:rsidRDefault="00DE0B3B" w:rsidP="00270C28">
      <w:pPr>
        <w:jc w:val="both"/>
        <w:rPr>
          <w:sz w:val="24"/>
          <w:szCs w:val="24"/>
        </w:rPr>
      </w:pPr>
    </w:p>
    <w:p w:rsidR="002578C2" w:rsidRDefault="002578C2" w:rsidP="00270C28">
      <w:pPr>
        <w:jc w:val="both"/>
        <w:rPr>
          <w:sz w:val="24"/>
          <w:szCs w:val="24"/>
        </w:rPr>
      </w:pPr>
    </w:p>
    <w:p w:rsidR="00EA0660" w:rsidRPr="00EA0660" w:rsidRDefault="00263CBD" w:rsidP="00270C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UNIDAD 5: </w:t>
      </w:r>
      <w:r w:rsidRPr="00EA0660">
        <w:rPr>
          <w:b/>
          <w:sz w:val="24"/>
          <w:szCs w:val="24"/>
        </w:rPr>
        <w:t>Gestión</w:t>
      </w:r>
      <w:r w:rsidR="00EA0660" w:rsidRPr="00EA0660">
        <w:rPr>
          <w:b/>
          <w:sz w:val="24"/>
          <w:szCs w:val="24"/>
        </w:rPr>
        <w:t xml:space="preserve"> de Gastos</w:t>
      </w:r>
    </w:p>
    <w:p w:rsidR="00EA0660" w:rsidRPr="002578C2" w:rsidRDefault="00EA0660" w:rsidP="00270C28">
      <w:pPr>
        <w:jc w:val="both"/>
        <w:rPr>
          <w:b/>
          <w:sz w:val="24"/>
          <w:szCs w:val="24"/>
        </w:rPr>
      </w:pPr>
    </w:p>
    <w:p w:rsidR="002578C2" w:rsidRPr="002578C2" w:rsidRDefault="002578C2" w:rsidP="002578C2">
      <w:pPr>
        <w:pStyle w:val="Prrafodelista"/>
        <w:numPr>
          <w:ilvl w:val="0"/>
          <w:numId w:val="6"/>
        </w:numPr>
        <w:jc w:val="both"/>
        <w:rPr>
          <w:vanish/>
        </w:rPr>
      </w:pPr>
    </w:p>
    <w:p w:rsidR="00EA0660" w:rsidRDefault="00F24F82" w:rsidP="002578C2">
      <w:pPr>
        <w:numPr>
          <w:ilvl w:val="1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Registro del Gasto. Etapas. Liquidación del gasto. Comprobantes Liquidables, comprobantes de gestión. Procesos. Generación de orden de pago.</w:t>
      </w:r>
    </w:p>
    <w:p w:rsidR="00F24F82" w:rsidRDefault="00F24F82" w:rsidP="00270C28">
      <w:pPr>
        <w:jc w:val="both"/>
        <w:rPr>
          <w:sz w:val="24"/>
          <w:szCs w:val="24"/>
        </w:rPr>
      </w:pPr>
    </w:p>
    <w:p w:rsidR="00F24F82" w:rsidRDefault="00F24F82" w:rsidP="002578C2">
      <w:pPr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Regularizaciones. </w:t>
      </w:r>
      <w:r w:rsidR="00F361CA">
        <w:rPr>
          <w:sz w:val="24"/>
          <w:szCs w:val="24"/>
        </w:rPr>
        <w:t>Tipos de registro. Regularización de operaciones sin movimiento de fondos. Su relación con las operaciones vinculadas. Regularización de diferencias de cambio.</w:t>
      </w:r>
    </w:p>
    <w:p w:rsidR="00F361CA" w:rsidRDefault="00F361CA" w:rsidP="00270C28">
      <w:pPr>
        <w:jc w:val="both"/>
        <w:rPr>
          <w:sz w:val="24"/>
          <w:szCs w:val="24"/>
        </w:rPr>
      </w:pPr>
    </w:p>
    <w:p w:rsidR="00F361CA" w:rsidRDefault="00F361CA" w:rsidP="002578C2">
      <w:pPr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Circuitos de Gastos. Gastos en personal. Bienes y Servicios. Gestión de compras. Transferencias. Gastos Figurativos. Activos Financieros. Deuda Pública. Gastos no presupuestarios.</w:t>
      </w:r>
    </w:p>
    <w:p w:rsidR="00611090" w:rsidRDefault="00611090" w:rsidP="00270C28">
      <w:pPr>
        <w:jc w:val="both"/>
        <w:rPr>
          <w:sz w:val="24"/>
          <w:szCs w:val="24"/>
        </w:rPr>
      </w:pPr>
    </w:p>
    <w:p w:rsidR="00611090" w:rsidRDefault="00611090" w:rsidP="00270C28">
      <w:pPr>
        <w:jc w:val="both"/>
        <w:rPr>
          <w:sz w:val="24"/>
          <w:szCs w:val="24"/>
        </w:rPr>
      </w:pPr>
    </w:p>
    <w:p w:rsidR="00611090" w:rsidRDefault="00611090" w:rsidP="006110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6</w:t>
      </w:r>
      <w:r w:rsidR="002578C2">
        <w:rPr>
          <w:b/>
          <w:sz w:val="24"/>
          <w:szCs w:val="24"/>
        </w:rPr>
        <w:t xml:space="preserve">: </w:t>
      </w:r>
      <w:r w:rsidRPr="002578C2">
        <w:rPr>
          <w:b/>
          <w:sz w:val="24"/>
          <w:szCs w:val="24"/>
        </w:rPr>
        <w:t>Descripción funcional del Circuito de Fondos a Rendir</w:t>
      </w:r>
    </w:p>
    <w:p w:rsidR="00611090" w:rsidRDefault="00611090" w:rsidP="00611090">
      <w:pPr>
        <w:jc w:val="both"/>
        <w:rPr>
          <w:b/>
          <w:sz w:val="24"/>
          <w:szCs w:val="24"/>
        </w:rPr>
      </w:pPr>
    </w:p>
    <w:p w:rsidR="002578C2" w:rsidRPr="002578C2" w:rsidRDefault="002578C2" w:rsidP="002578C2">
      <w:pPr>
        <w:pStyle w:val="Prrafodelista"/>
        <w:numPr>
          <w:ilvl w:val="0"/>
          <w:numId w:val="6"/>
        </w:numPr>
        <w:jc w:val="both"/>
        <w:rPr>
          <w:vanish/>
        </w:rPr>
      </w:pPr>
    </w:p>
    <w:p w:rsidR="00611090" w:rsidRDefault="00611090" w:rsidP="002578C2">
      <w:pPr>
        <w:numPr>
          <w:ilvl w:val="1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611090">
        <w:rPr>
          <w:sz w:val="24"/>
          <w:szCs w:val="24"/>
        </w:rPr>
        <w:t>Modelo Conceptual. Flexibilización de la gestión. Enfoque de despapelización</w:t>
      </w:r>
      <w:r>
        <w:rPr>
          <w:sz w:val="24"/>
          <w:szCs w:val="24"/>
        </w:rPr>
        <w:t>.</w:t>
      </w:r>
    </w:p>
    <w:p w:rsidR="00611090" w:rsidRPr="00611090" w:rsidRDefault="00611090" w:rsidP="00611090">
      <w:pPr>
        <w:jc w:val="both"/>
        <w:rPr>
          <w:sz w:val="24"/>
          <w:szCs w:val="24"/>
        </w:rPr>
      </w:pPr>
    </w:p>
    <w:p w:rsidR="00611090" w:rsidRDefault="00611090" w:rsidP="002578C2">
      <w:pPr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 w:rsidRPr="00611090">
        <w:rPr>
          <w:sz w:val="24"/>
          <w:szCs w:val="24"/>
        </w:rPr>
        <w:t>Nuevo</w:t>
      </w:r>
      <w:bookmarkStart w:id="0" w:name="_GoBack"/>
      <w:bookmarkEnd w:id="0"/>
      <w:r w:rsidRPr="00611090">
        <w:rPr>
          <w:sz w:val="24"/>
          <w:szCs w:val="24"/>
        </w:rPr>
        <w:t xml:space="preserve"> enfoque de gestión. Comprobantes de registro y comprobantes de gestión</w:t>
      </w:r>
    </w:p>
    <w:p w:rsidR="00611090" w:rsidRPr="00611090" w:rsidRDefault="00611090" w:rsidP="00611090">
      <w:pPr>
        <w:jc w:val="both"/>
        <w:rPr>
          <w:sz w:val="24"/>
          <w:szCs w:val="24"/>
        </w:rPr>
      </w:pPr>
    </w:p>
    <w:p w:rsidR="00611090" w:rsidRPr="002578C2" w:rsidRDefault="00611090" w:rsidP="002578C2">
      <w:pPr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Creación, ampliación y usos del fondo</w:t>
      </w:r>
    </w:p>
    <w:p w:rsidR="002578C2" w:rsidRPr="002578C2" w:rsidRDefault="002578C2" w:rsidP="002578C2">
      <w:pPr>
        <w:ind w:left="426"/>
        <w:jc w:val="both"/>
        <w:rPr>
          <w:sz w:val="24"/>
          <w:szCs w:val="24"/>
        </w:rPr>
      </w:pPr>
    </w:p>
    <w:p w:rsidR="002578C2" w:rsidRPr="00611090" w:rsidRDefault="002578C2" w:rsidP="002578C2">
      <w:pPr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Normativa Aplicada</w:t>
      </w:r>
    </w:p>
    <w:p w:rsidR="00611090" w:rsidRDefault="00611090" w:rsidP="00611090">
      <w:pPr>
        <w:jc w:val="both"/>
        <w:rPr>
          <w:b/>
          <w:sz w:val="24"/>
          <w:szCs w:val="24"/>
        </w:rPr>
      </w:pPr>
    </w:p>
    <w:p w:rsidR="002578C2" w:rsidRDefault="002578C2" w:rsidP="00611090">
      <w:pPr>
        <w:jc w:val="both"/>
        <w:rPr>
          <w:b/>
          <w:sz w:val="24"/>
          <w:szCs w:val="24"/>
        </w:rPr>
      </w:pPr>
    </w:p>
    <w:p w:rsidR="002578C2" w:rsidRDefault="002578C2" w:rsidP="00611090">
      <w:pPr>
        <w:jc w:val="both"/>
        <w:rPr>
          <w:b/>
          <w:sz w:val="24"/>
          <w:szCs w:val="24"/>
        </w:rPr>
      </w:pPr>
    </w:p>
    <w:p w:rsidR="002578C2" w:rsidRDefault="002578C2" w:rsidP="00611090">
      <w:pPr>
        <w:jc w:val="both"/>
        <w:rPr>
          <w:b/>
          <w:sz w:val="24"/>
          <w:szCs w:val="24"/>
        </w:rPr>
      </w:pPr>
    </w:p>
    <w:p w:rsidR="002578C2" w:rsidRPr="00EA0660" w:rsidRDefault="002578C2" w:rsidP="00611090">
      <w:pPr>
        <w:jc w:val="both"/>
        <w:rPr>
          <w:b/>
          <w:sz w:val="24"/>
          <w:szCs w:val="24"/>
        </w:rPr>
      </w:pPr>
    </w:p>
    <w:p w:rsidR="00611090" w:rsidRDefault="00611090" w:rsidP="006110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UNIDAD 7</w:t>
      </w:r>
      <w:r w:rsidR="002578C2">
        <w:rPr>
          <w:b/>
          <w:sz w:val="24"/>
          <w:szCs w:val="24"/>
        </w:rPr>
        <w:t>: Gestión</w:t>
      </w:r>
      <w:r>
        <w:rPr>
          <w:b/>
          <w:sz w:val="24"/>
          <w:szCs w:val="24"/>
        </w:rPr>
        <w:t xml:space="preserve"> de Gastos con retenciones</w:t>
      </w:r>
    </w:p>
    <w:p w:rsidR="002578C2" w:rsidRDefault="002578C2" w:rsidP="00611090">
      <w:pPr>
        <w:jc w:val="both"/>
        <w:rPr>
          <w:b/>
          <w:sz w:val="24"/>
          <w:szCs w:val="24"/>
        </w:rPr>
      </w:pPr>
    </w:p>
    <w:p w:rsidR="00344FF9" w:rsidRPr="00344FF9" w:rsidRDefault="00344FF9" w:rsidP="00344FF9">
      <w:pPr>
        <w:pStyle w:val="Prrafodelista"/>
        <w:numPr>
          <w:ilvl w:val="0"/>
          <w:numId w:val="6"/>
        </w:numPr>
        <w:jc w:val="both"/>
        <w:rPr>
          <w:vanish/>
        </w:rPr>
      </w:pPr>
    </w:p>
    <w:p w:rsidR="002578C2" w:rsidRPr="002578C2" w:rsidRDefault="002578C2" w:rsidP="00344FF9">
      <w:pPr>
        <w:numPr>
          <w:ilvl w:val="1"/>
          <w:numId w:val="6"/>
        </w:numPr>
        <w:jc w:val="both"/>
        <w:rPr>
          <w:b/>
          <w:sz w:val="24"/>
          <w:szCs w:val="24"/>
        </w:rPr>
      </w:pPr>
      <w:r w:rsidRPr="002578C2">
        <w:rPr>
          <w:sz w:val="24"/>
          <w:szCs w:val="24"/>
        </w:rPr>
        <w:t>Concepto y definición de deducción, tipos de deducciones</w:t>
      </w:r>
    </w:p>
    <w:p w:rsidR="002578C2" w:rsidRPr="002578C2" w:rsidRDefault="002578C2" w:rsidP="002578C2">
      <w:pPr>
        <w:ind w:left="426"/>
        <w:jc w:val="both"/>
        <w:rPr>
          <w:b/>
          <w:sz w:val="24"/>
          <w:szCs w:val="24"/>
        </w:rPr>
      </w:pPr>
    </w:p>
    <w:p w:rsidR="002578C2" w:rsidRPr="002578C2" w:rsidRDefault="002578C2" w:rsidP="002578C2">
      <w:pPr>
        <w:numPr>
          <w:ilvl w:val="1"/>
          <w:numId w:val="6"/>
        </w:numPr>
        <w:ind w:left="426" w:hanging="426"/>
        <w:jc w:val="both"/>
        <w:rPr>
          <w:b/>
          <w:sz w:val="24"/>
          <w:szCs w:val="24"/>
        </w:rPr>
      </w:pPr>
      <w:r w:rsidRPr="002578C2">
        <w:rPr>
          <w:sz w:val="24"/>
          <w:szCs w:val="24"/>
        </w:rPr>
        <w:t>Concepto de retenciones, reconocimiento del devengado de las retenciones. Momentos de registro</w:t>
      </w:r>
      <w:r>
        <w:rPr>
          <w:sz w:val="24"/>
          <w:szCs w:val="24"/>
        </w:rPr>
        <w:t>.</w:t>
      </w:r>
    </w:p>
    <w:p w:rsidR="002578C2" w:rsidRPr="002578C2" w:rsidRDefault="002578C2" w:rsidP="002578C2">
      <w:pPr>
        <w:ind w:left="426"/>
        <w:jc w:val="both"/>
        <w:rPr>
          <w:b/>
          <w:sz w:val="24"/>
          <w:szCs w:val="24"/>
        </w:rPr>
      </w:pPr>
    </w:p>
    <w:p w:rsidR="002578C2" w:rsidRPr="002578C2" w:rsidRDefault="002578C2" w:rsidP="002578C2">
      <w:pPr>
        <w:numPr>
          <w:ilvl w:val="1"/>
          <w:numId w:val="6"/>
        </w:numPr>
        <w:ind w:left="426" w:hanging="426"/>
        <w:jc w:val="both"/>
        <w:rPr>
          <w:b/>
          <w:sz w:val="24"/>
          <w:szCs w:val="24"/>
        </w:rPr>
      </w:pPr>
      <w:r w:rsidRPr="002578C2">
        <w:rPr>
          <w:sz w:val="24"/>
          <w:szCs w:val="24"/>
        </w:rPr>
        <w:t>Normativa aplicada</w:t>
      </w:r>
    </w:p>
    <w:p w:rsidR="00611090" w:rsidRDefault="00611090" w:rsidP="00611090">
      <w:pPr>
        <w:jc w:val="both"/>
        <w:rPr>
          <w:b/>
          <w:sz w:val="24"/>
          <w:szCs w:val="24"/>
        </w:rPr>
      </w:pPr>
    </w:p>
    <w:p w:rsidR="00611090" w:rsidRPr="00EA0660" w:rsidRDefault="00611090" w:rsidP="00611090">
      <w:pPr>
        <w:jc w:val="both"/>
        <w:rPr>
          <w:b/>
          <w:sz w:val="24"/>
          <w:szCs w:val="24"/>
        </w:rPr>
      </w:pPr>
    </w:p>
    <w:p w:rsidR="00611090" w:rsidRPr="00EA0660" w:rsidRDefault="00611090" w:rsidP="006110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8 – Gestión de Casos especiales</w:t>
      </w:r>
    </w:p>
    <w:p w:rsidR="00611090" w:rsidRPr="009236ED" w:rsidRDefault="00611090" w:rsidP="00611090">
      <w:pPr>
        <w:rPr>
          <w:rFonts w:ascii="Arial" w:hAnsi="Arial" w:cs="Arial"/>
          <w:sz w:val="22"/>
          <w:szCs w:val="22"/>
        </w:rPr>
      </w:pPr>
    </w:p>
    <w:p w:rsidR="00344FF9" w:rsidRPr="00344FF9" w:rsidRDefault="00344FF9" w:rsidP="00344FF9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vanish/>
        </w:rPr>
      </w:pPr>
    </w:p>
    <w:p w:rsidR="00611090" w:rsidRPr="00344FF9" w:rsidRDefault="00611090" w:rsidP="00344FF9">
      <w:pPr>
        <w:numPr>
          <w:ilvl w:val="1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344FF9">
        <w:rPr>
          <w:sz w:val="24"/>
          <w:szCs w:val="24"/>
        </w:rPr>
        <w:t>Creación y Cierre de Fondos a rendir</w:t>
      </w:r>
    </w:p>
    <w:p w:rsidR="00611090" w:rsidRPr="00344FF9" w:rsidRDefault="00611090" w:rsidP="00344FF9">
      <w:pPr>
        <w:ind w:left="426"/>
        <w:jc w:val="both"/>
        <w:rPr>
          <w:sz w:val="24"/>
          <w:szCs w:val="24"/>
        </w:rPr>
      </w:pPr>
    </w:p>
    <w:p w:rsidR="00611090" w:rsidRPr="00344FF9" w:rsidRDefault="00611090" w:rsidP="00344FF9">
      <w:pPr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 w:rsidRPr="00344FF9">
        <w:rPr>
          <w:sz w:val="24"/>
          <w:szCs w:val="24"/>
        </w:rPr>
        <w:t>Uso del fondo, rendición y reposición</w:t>
      </w:r>
    </w:p>
    <w:p w:rsidR="00611090" w:rsidRPr="00344FF9" w:rsidRDefault="00611090" w:rsidP="00344FF9">
      <w:pPr>
        <w:ind w:left="426"/>
        <w:jc w:val="both"/>
        <w:rPr>
          <w:sz w:val="24"/>
          <w:szCs w:val="24"/>
        </w:rPr>
      </w:pPr>
    </w:p>
    <w:p w:rsidR="00344FF9" w:rsidRDefault="00611090" w:rsidP="00344FF9">
      <w:pPr>
        <w:numPr>
          <w:ilvl w:val="1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44FF9">
        <w:rPr>
          <w:sz w:val="24"/>
          <w:szCs w:val="24"/>
        </w:rPr>
        <w:t>Modificaciones de la gestión. Retenciones impositivas</w:t>
      </w:r>
    </w:p>
    <w:p w:rsidR="00344FF9" w:rsidRDefault="00344FF9" w:rsidP="00344FF9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344FF9" w:rsidRPr="00344FF9" w:rsidRDefault="00344FF9" w:rsidP="00344FF9">
      <w:pPr>
        <w:numPr>
          <w:ilvl w:val="1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236ED">
        <w:rPr>
          <w:rFonts w:ascii="Arial" w:hAnsi="Arial" w:cs="Arial"/>
          <w:sz w:val="22"/>
          <w:szCs w:val="22"/>
        </w:rPr>
        <w:t>Circuitos de Gestión.</w:t>
      </w:r>
      <w:r>
        <w:rPr>
          <w:rFonts w:ascii="Arial" w:hAnsi="Arial" w:cs="Arial"/>
          <w:sz w:val="22"/>
          <w:szCs w:val="22"/>
        </w:rPr>
        <w:t xml:space="preserve"> Deducciones personales. Retenciones impositivas</w:t>
      </w:r>
    </w:p>
    <w:p w:rsidR="00344FF9" w:rsidRPr="00344FF9" w:rsidRDefault="00344FF9" w:rsidP="00344FF9">
      <w:pPr>
        <w:tabs>
          <w:tab w:val="left" w:pos="426"/>
        </w:tabs>
        <w:jc w:val="both"/>
        <w:rPr>
          <w:sz w:val="24"/>
          <w:szCs w:val="24"/>
        </w:rPr>
      </w:pPr>
    </w:p>
    <w:p w:rsidR="00344FF9" w:rsidRPr="00344FF9" w:rsidRDefault="00344FF9" w:rsidP="00344FF9">
      <w:pPr>
        <w:numPr>
          <w:ilvl w:val="1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344FF9">
        <w:rPr>
          <w:sz w:val="24"/>
          <w:szCs w:val="24"/>
        </w:rPr>
        <w:t>Modificaciones de la gestión. Deducciones personales. Retenciones impositivas</w:t>
      </w:r>
    </w:p>
    <w:p w:rsidR="00611090" w:rsidRPr="00344FF9" w:rsidRDefault="00611090" w:rsidP="00344FF9">
      <w:pPr>
        <w:ind w:left="426"/>
        <w:jc w:val="both"/>
        <w:rPr>
          <w:sz w:val="24"/>
          <w:szCs w:val="24"/>
        </w:rPr>
      </w:pPr>
    </w:p>
    <w:p w:rsidR="00611090" w:rsidRDefault="00611090" w:rsidP="00344FF9">
      <w:pPr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44FF9">
        <w:rPr>
          <w:sz w:val="24"/>
          <w:szCs w:val="24"/>
        </w:rPr>
        <w:t xml:space="preserve"> Registro</w:t>
      </w:r>
      <w:r>
        <w:rPr>
          <w:rFonts w:ascii="Arial" w:hAnsi="Arial" w:cs="Arial"/>
          <w:sz w:val="22"/>
          <w:szCs w:val="22"/>
        </w:rPr>
        <w:t xml:space="preserve"> presupuestario y Contable</w:t>
      </w:r>
    </w:p>
    <w:p w:rsidR="00344FF9" w:rsidRDefault="00344FF9" w:rsidP="00611090">
      <w:pPr>
        <w:rPr>
          <w:rFonts w:ascii="Arial" w:hAnsi="Arial" w:cs="Arial"/>
          <w:sz w:val="22"/>
          <w:szCs w:val="22"/>
        </w:rPr>
      </w:pPr>
    </w:p>
    <w:p w:rsidR="00344FF9" w:rsidRDefault="00344FF9" w:rsidP="00611090">
      <w:pPr>
        <w:rPr>
          <w:rFonts w:ascii="Arial" w:hAnsi="Arial" w:cs="Arial"/>
          <w:sz w:val="22"/>
          <w:szCs w:val="22"/>
        </w:rPr>
      </w:pPr>
    </w:p>
    <w:p w:rsidR="00611090" w:rsidRDefault="00611090" w:rsidP="00611090">
      <w:pPr>
        <w:rPr>
          <w:rFonts w:ascii="Arial" w:hAnsi="Arial" w:cs="Arial"/>
          <w:sz w:val="22"/>
          <w:szCs w:val="22"/>
        </w:rPr>
      </w:pPr>
    </w:p>
    <w:p w:rsidR="00EA0660" w:rsidRDefault="00EA0660" w:rsidP="00270C28">
      <w:pPr>
        <w:jc w:val="both"/>
        <w:rPr>
          <w:sz w:val="24"/>
          <w:szCs w:val="24"/>
        </w:rPr>
      </w:pPr>
    </w:p>
    <w:p w:rsidR="00EA0660" w:rsidRPr="00270C28" w:rsidRDefault="00EA0660" w:rsidP="00270C28">
      <w:pPr>
        <w:jc w:val="both"/>
        <w:rPr>
          <w:sz w:val="24"/>
          <w:szCs w:val="24"/>
        </w:rPr>
      </w:pPr>
    </w:p>
    <w:p w:rsidR="00DE0B3B" w:rsidRPr="00270C28" w:rsidRDefault="00DE0B3B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t>Estrategias metodológicas y recursos didácticos</w:t>
      </w:r>
    </w:p>
    <w:p w:rsidR="00DE0B3B" w:rsidRPr="00270C28" w:rsidRDefault="00DE0B3B" w:rsidP="00270C28">
      <w:pPr>
        <w:jc w:val="both"/>
        <w:rPr>
          <w:b/>
          <w:sz w:val="24"/>
          <w:szCs w:val="24"/>
          <w:u w:val="single"/>
        </w:rPr>
      </w:pPr>
    </w:p>
    <w:p w:rsidR="00270C28" w:rsidRPr="00270C28" w:rsidRDefault="00270C28" w:rsidP="00270C28">
      <w:pPr>
        <w:pStyle w:val="Textoindependiente3"/>
        <w:ind w:firstLine="567"/>
        <w:jc w:val="both"/>
        <w:rPr>
          <w:szCs w:val="24"/>
        </w:rPr>
      </w:pPr>
      <w:r w:rsidRPr="00270C28">
        <w:rPr>
          <w:szCs w:val="24"/>
        </w:rPr>
        <w:t xml:space="preserve">Se desarrollaran clases teórico – prácticas </w:t>
      </w:r>
      <w:r w:rsidR="00DE0B3B" w:rsidRPr="00270C28">
        <w:rPr>
          <w:szCs w:val="24"/>
        </w:rPr>
        <w:t>basadas en técnicas activas y participativas enfocadas a la solución de problemas basadas en el pensamiento crítico-reflexivo.</w:t>
      </w:r>
      <w:r w:rsidRPr="00270C28">
        <w:rPr>
          <w:szCs w:val="24"/>
        </w:rPr>
        <w:t xml:space="preserve"> </w:t>
      </w:r>
      <w:r w:rsidRPr="00270C28">
        <w:rPr>
          <w:szCs w:val="24"/>
          <w:lang w:val="es-MX"/>
        </w:rPr>
        <w:t>La cátedra facilitará a lo largo de la materia, diferentes materiales de instrucción y ejercitación.</w:t>
      </w:r>
    </w:p>
    <w:p w:rsidR="00DE0B3B" w:rsidRPr="00270C28" w:rsidRDefault="00DE0B3B" w:rsidP="00270C28">
      <w:pPr>
        <w:pStyle w:val="Textoindependiente2"/>
        <w:ind w:firstLine="567"/>
        <w:rPr>
          <w:szCs w:val="24"/>
          <w:lang w:val="es-MX"/>
        </w:rPr>
      </w:pP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DE0B3B" w:rsidRPr="00270C28" w:rsidRDefault="00DE0B3B" w:rsidP="00270C28">
      <w:pPr>
        <w:jc w:val="both"/>
        <w:rPr>
          <w:sz w:val="24"/>
          <w:szCs w:val="24"/>
        </w:rPr>
      </w:pPr>
    </w:p>
    <w:p w:rsidR="00DE0B3B" w:rsidRPr="00270C28" w:rsidRDefault="00DE0B3B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t>Bibliografía:</w:t>
      </w:r>
    </w:p>
    <w:p w:rsidR="00DE0B3B" w:rsidRPr="00270C28" w:rsidRDefault="00DE0B3B" w:rsidP="00270C28">
      <w:pPr>
        <w:ind w:left="360"/>
        <w:jc w:val="both"/>
        <w:rPr>
          <w:b/>
          <w:sz w:val="24"/>
          <w:szCs w:val="24"/>
        </w:rPr>
      </w:pPr>
    </w:p>
    <w:p w:rsidR="000F497A" w:rsidRPr="00270C28" w:rsidRDefault="000F497A" w:rsidP="00270C28">
      <w:pPr>
        <w:autoSpaceDE w:val="0"/>
        <w:autoSpaceDN w:val="0"/>
        <w:adjustRightInd w:val="0"/>
        <w:ind w:left="708"/>
        <w:jc w:val="both"/>
        <w:rPr>
          <w:snapToGrid w:val="0"/>
          <w:sz w:val="24"/>
          <w:szCs w:val="24"/>
        </w:rPr>
      </w:pPr>
    </w:p>
    <w:p w:rsidR="000F497A" w:rsidRPr="00352DCE" w:rsidRDefault="00FF6012" w:rsidP="00D004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2DCE">
        <w:rPr>
          <w:sz w:val="24"/>
          <w:szCs w:val="24"/>
        </w:rPr>
        <w:t>Resolución 81/2012, Secretaría de Hacienda. Marco conceptual de Gastos del e-SIDIF</w:t>
      </w:r>
    </w:p>
    <w:p w:rsidR="000F497A" w:rsidRPr="00352DCE" w:rsidRDefault="00FF6012" w:rsidP="00D004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2DCE">
        <w:rPr>
          <w:bCs/>
          <w:sz w:val="24"/>
          <w:szCs w:val="24"/>
        </w:rPr>
        <w:t xml:space="preserve">Resolución Nº 289 Secretaría de Hacienda. </w:t>
      </w:r>
      <w:r w:rsidRPr="00352DCE">
        <w:rPr>
          <w:color w:val="000000"/>
          <w:sz w:val="24"/>
          <w:szCs w:val="24"/>
          <w:shd w:val="clear" w:color="auto" w:fill="FFFFFF"/>
        </w:rPr>
        <w:t>Marco Conceptual del circuito de recursos del e-SIDIF y sus respectivos comprobantes y descriptivos</w:t>
      </w:r>
    </w:p>
    <w:p w:rsidR="000F497A" w:rsidRPr="00352DCE" w:rsidRDefault="00FF6012" w:rsidP="00D004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2DCE">
        <w:rPr>
          <w:bCs/>
          <w:sz w:val="24"/>
          <w:szCs w:val="24"/>
        </w:rPr>
        <w:t xml:space="preserve">Disposición Nº 13 CGN y Nº 8 TGN </w:t>
      </w:r>
    </w:p>
    <w:p w:rsidR="000F497A" w:rsidRPr="00352DCE" w:rsidRDefault="000F497A" w:rsidP="00D004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352DCE">
        <w:rPr>
          <w:snapToGrid w:val="0"/>
          <w:sz w:val="24"/>
          <w:szCs w:val="24"/>
        </w:rPr>
        <w:t>Decreto PEN Nº 1344/2007 – Reglamentación de la Ley Nº 24156</w:t>
      </w:r>
    </w:p>
    <w:p w:rsidR="000F497A" w:rsidRPr="00352DCE" w:rsidRDefault="000F497A" w:rsidP="00D004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352DCE">
        <w:rPr>
          <w:snapToGrid w:val="0"/>
          <w:sz w:val="24"/>
          <w:szCs w:val="24"/>
        </w:rPr>
        <w:t>Ley 24156 – Ley Nacional de Administración Financiera y de los Sistemas de Control del Sector Público Nacional.</w:t>
      </w:r>
    </w:p>
    <w:p w:rsidR="00352DCE" w:rsidRPr="00352DCE" w:rsidRDefault="00352DCE" w:rsidP="00D004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352DCE">
        <w:rPr>
          <w:snapToGrid w:val="0"/>
          <w:sz w:val="24"/>
          <w:szCs w:val="24"/>
        </w:rPr>
        <w:t>Circular Nº 13 CGN</w:t>
      </w:r>
    </w:p>
    <w:p w:rsidR="00352DCE" w:rsidRPr="00344FF9" w:rsidRDefault="00352DCE" w:rsidP="00D004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352DCE">
        <w:rPr>
          <w:snapToGrid w:val="0"/>
          <w:sz w:val="24"/>
          <w:szCs w:val="24"/>
        </w:rPr>
        <w:t xml:space="preserve">Resolución Nº 200 Secretaría de Hacienda.  </w:t>
      </w:r>
      <w:bookmarkStart w:id="1" w:name="200"/>
      <w:r w:rsidRPr="00352DCE">
        <w:rPr>
          <w:color w:val="000000"/>
          <w:sz w:val="24"/>
          <w:szCs w:val="24"/>
          <w:shd w:val="clear" w:color="auto" w:fill="FFFFFF"/>
        </w:rPr>
        <w:t>Criterios para el Registro de las Etapas del Gasto</w:t>
      </w:r>
      <w:bookmarkEnd w:id="1"/>
    </w:p>
    <w:p w:rsidR="00344FF9" w:rsidRPr="00344FF9" w:rsidRDefault="00344FF9" w:rsidP="00344FF9">
      <w:pPr>
        <w:numPr>
          <w:ilvl w:val="0"/>
          <w:numId w:val="5"/>
        </w:numPr>
        <w:rPr>
          <w:snapToGrid w:val="0"/>
          <w:sz w:val="24"/>
          <w:szCs w:val="24"/>
        </w:rPr>
      </w:pPr>
      <w:r w:rsidRPr="00344FF9">
        <w:rPr>
          <w:snapToGrid w:val="0"/>
          <w:sz w:val="24"/>
          <w:szCs w:val="24"/>
        </w:rPr>
        <w:lastRenderedPageBreak/>
        <w:t>Resolución Nº87/2014, Fondo Rotatorio: Creación -  Adecuación - Secretaría de H.</w:t>
      </w:r>
    </w:p>
    <w:p w:rsidR="00344FF9" w:rsidRPr="00344FF9" w:rsidRDefault="00344FF9" w:rsidP="00344FF9">
      <w:pPr>
        <w:numPr>
          <w:ilvl w:val="0"/>
          <w:numId w:val="5"/>
        </w:numPr>
        <w:rPr>
          <w:snapToGrid w:val="0"/>
          <w:sz w:val="24"/>
          <w:szCs w:val="24"/>
        </w:rPr>
      </w:pPr>
      <w:r w:rsidRPr="00344FF9">
        <w:rPr>
          <w:snapToGrid w:val="0"/>
          <w:sz w:val="24"/>
          <w:szCs w:val="24"/>
        </w:rPr>
        <w:t>Resolución 264/2012 Secretaria de Hacienda. "Marco Conceptual de las Deducciones y Retenciones, y sus respectivos comprobantes y descriptivos".</w:t>
      </w:r>
    </w:p>
    <w:p w:rsidR="00344FF9" w:rsidRPr="00344FF9" w:rsidRDefault="00344FF9" w:rsidP="00344FF9">
      <w:pPr>
        <w:numPr>
          <w:ilvl w:val="0"/>
          <w:numId w:val="5"/>
        </w:numPr>
        <w:rPr>
          <w:snapToGrid w:val="0"/>
          <w:sz w:val="24"/>
          <w:szCs w:val="24"/>
        </w:rPr>
      </w:pPr>
      <w:r w:rsidRPr="00344FF9">
        <w:rPr>
          <w:snapToGrid w:val="0"/>
          <w:sz w:val="24"/>
          <w:szCs w:val="24"/>
        </w:rPr>
        <w:t>Resolución N° 9/2014 Secretaría de Hacienda. Aprobación de los comprobantes y descriptivos de modificaciones de Retenciones de Gastos (CMRET_GS) y de Fondos Rotatorios (CMRET_FR)</w:t>
      </w:r>
    </w:p>
    <w:p w:rsidR="00344FF9" w:rsidRPr="00344FF9" w:rsidRDefault="00344FF9" w:rsidP="00344FF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344FF9">
        <w:rPr>
          <w:snapToGrid w:val="0"/>
          <w:sz w:val="24"/>
          <w:szCs w:val="24"/>
        </w:rPr>
        <w:t>Disposición Conjunta N° 13 CGN y N° 16 TGN / 2013, Procedimiento para pagos a la Administración Federal de Ingresos Públicos (AFIP) con Volante Electrónico de Pago (VEP)</w:t>
      </w:r>
    </w:p>
    <w:p w:rsidR="00344FF9" w:rsidRPr="00344FF9" w:rsidRDefault="00344FF9" w:rsidP="00344FF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344FF9">
        <w:rPr>
          <w:snapToGrid w:val="0"/>
          <w:sz w:val="24"/>
          <w:szCs w:val="24"/>
        </w:rPr>
        <w:t>Resolución 318/2000 Contabilización de sumas faltantes correspondientes a Fondos Rotatorios y Cajas Chicas, mediante el uso de una partida parcial prevista en el clasificador por objeto de gasto aprobado por la Resolución Nº 507/99.</w:t>
      </w:r>
    </w:p>
    <w:p w:rsidR="00344FF9" w:rsidRPr="00344FF9" w:rsidRDefault="00344FF9" w:rsidP="00344FF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344FF9">
        <w:rPr>
          <w:snapToGrid w:val="0"/>
          <w:sz w:val="24"/>
          <w:szCs w:val="24"/>
        </w:rPr>
        <w:t>DISPOSICIÓN Nº 24/12, Comprobantes de fondos rotatorios y descriptivos</w:t>
      </w:r>
    </w:p>
    <w:p w:rsidR="00344FF9" w:rsidRPr="00352DCE" w:rsidRDefault="00344FF9" w:rsidP="00344FF9">
      <w:pPr>
        <w:autoSpaceDE w:val="0"/>
        <w:autoSpaceDN w:val="0"/>
        <w:adjustRightInd w:val="0"/>
        <w:ind w:left="1068"/>
        <w:jc w:val="both"/>
        <w:rPr>
          <w:snapToGrid w:val="0"/>
          <w:sz w:val="24"/>
          <w:szCs w:val="24"/>
        </w:rPr>
      </w:pPr>
    </w:p>
    <w:p w:rsidR="00FF0787" w:rsidRPr="00352DCE" w:rsidRDefault="00FF0787" w:rsidP="00270C28">
      <w:pPr>
        <w:ind w:left="1068"/>
        <w:jc w:val="both"/>
        <w:rPr>
          <w:sz w:val="24"/>
          <w:szCs w:val="24"/>
        </w:rPr>
      </w:pPr>
    </w:p>
    <w:p w:rsidR="00FF0787" w:rsidRPr="00270C28" w:rsidRDefault="00FF0787" w:rsidP="00270C28">
      <w:pPr>
        <w:ind w:left="360"/>
        <w:jc w:val="both"/>
        <w:rPr>
          <w:b/>
          <w:sz w:val="24"/>
          <w:szCs w:val="24"/>
          <w:u w:val="single"/>
        </w:rPr>
      </w:pPr>
    </w:p>
    <w:p w:rsidR="00DE3EDB" w:rsidRPr="00270C28" w:rsidRDefault="00DE3EDB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</w:rPr>
        <w:t xml:space="preserve"> </w:t>
      </w:r>
      <w:r w:rsidRPr="00270C28">
        <w:rPr>
          <w:b/>
          <w:sz w:val="24"/>
          <w:szCs w:val="24"/>
          <w:u w:val="single"/>
        </w:rPr>
        <w:t>Evaluación de los aprendizajes</w:t>
      </w:r>
    </w:p>
    <w:p w:rsidR="00301012" w:rsidRPr="00270C28" w:rsidRDefault="00301012" w:rsidP="00270C28">
      <w:pPr>
        <w:ind w:left="360"/>
        <w:jc w:val="both"/>
        <w:rPr>
          <w:sz w:val="24"/>
          <w:szCs w:val="24"/>
          <w:u w:val="single"/>
        </w:rPr>
      </w:pPr>
    </w:p>
    <w:p w:rsidR="00DE3EDB" w:rsidRPr="00270C28" w:rsidRDefault="00301012" w:rsidP="006A0BDF">
      <w:pPr>
        <w:jc w:val="both"/>
        <w:rPr>
          <w:sz w:val="24"/>
          <w:szCs w:val="24"/>
        </w:rPr>
      </w:pPr>
      <w:r w:rsidRPr="00270C28">
        <w:rPr>
          <w:sz w:val="24"/>
          <w:szCs w:val="24"/>
        </w:rPr>
        <w:t>La evaluación se realizará mediante la resolución de u</w:t>
      </w:r>
      <w:r w:rsidR="007A5FC6" w:rsidRPr="00270C28">
        <w:rPr>
          <w:sz w:val="24"/>
          <w:szCs w:val="24"/>
        </w:rPr>
        <w:t>na actividad prá</w:t>
      </w:r>
      <w:r w:rsidRPr="00270C28">
        <w:rPr>
          <w:sz w:val="24"/>
          <w:szCs w:val="24"/>
        </w:rPr>
        <w:t>ctica referida a los temas tratados en el curso. La misma deberá ser entregada por los alumnos al finalizar el curso.</w:t>
      </w:r>
    </w:p>
    <w:p w:rsidR="00FF0787" w:rsidRPr="00270C28" w:rsidRDefault="00FF0787" w:rsidP="00270C28">
      <w:pPr>
        <w:jc w:val="both"/>
        <w:rPr>
          <w:sz w:val="24"/>
          <w:szCs w:val="24"/>
        </w:rPr>
      </w:pPr>
    </w:p>
    <w:p w:rsidR="00CB3488" w:rsidRPr="00270C28" w:rsidRDefault="00733B3C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t>Perfil del instructor</w:t>
      </w:r>
    </w:p>
    <w:p w:rsidR="00CB3488" w:rsidRPr="00270C28" w:rsidRDefault="00CB3488" w:rsidP="00270C28">
      <w:pPr>
        <w:ind w:left="720"/>
        <w:jc w:val="both"/>
        <w:rPr>
          <w:sz w:val="24"/>
          <w:szCs w:val="24"/>
        </w:rPr>
      </w:pPr>
    </w:p>
    <w:p w:rsidR="00733B3C" w:rsidRPr="00352DCE" w:rsidRDefault="00352DCE" w:rsidP="00270C28">
      <w:pPr>
        <w:jc w:val="both"/>
        <w:rPr>
          <w:bCs/>
          <w:sz w:val="24"/>
          <w:szCs w:val="24"/>
        </w:rPr>
      </w:pPr>
      <w:r w:rsidRPr="00352DCE">
        <w:rPr>
          <w:bCs/>
          <w:sz w:val="24"/>
          <w:szCs w:val="24"/>
        </w:rPr>
        <w:t>María del Carmen Suárez</w:t>
      </w:r>
      <w:r w:rsidR="00733B3C" w:rsidRPr="00352DCE">
        <w:rPr>
          <w:bCs/>
          <w:sz w:val="24"/>
          <w:szCs w:val="24"/>
        </w:rPr>
        <w:t xml:space="preserve"> </w:t>
      </w:r>
    </w:p>
    <w:p w:rsidR="00733B3C" w:rsidRPr="00352DCE" w:rsidRDefault="00733B3C" w:rsidP="00270C28">
      <w:pPr>
        <w:jc w:val="both"/>
        <w:rPr>
          <w:bCs/>
          <w:sz w:val="24"/>
          <w:szCs w:val="24"/>
        </w:rPr>
      </w:pPr>
    </w:p>
    <w:p w:rsidR="00733B3C" w:rsidRPr="00352DCE" w:rsidRDefault="00733B3C" w:rsidP="00352DCE">
      <w:pPr>
        <w:jc w:val="both"/>
        <w:rPr>
          <w:sz w:val="24"/>
          <w:szCs w:val="24"/>
        </w:rPr>
      </w:pPr>
      <w:r w:rsidRPr="00352DCE">
        <w:rPr>
          <w:bCs/>
          <w:sz w:val="24"/>
          <w:szCs w:val="24"/>
        </w:rPr>
        <w:t xml:space="preserve"> </w:t>
      </w:r>
      <w:r w:rsidR="00352DCE" w:rsidRPr="00352DCE">
        <w:rPr>
          <w:bCs/>
          <w:iCs/>
          <w:sz w:val="24"/>
          <w:szCs w:val="24"/>
          <w:shd w:val="clear" w:color="auto" w:fill="FFFFFF"/>
        </w:rPr>
        <w:t>Contadora Pública, egresada de la Universidad de Buenos Aires,  especializada en Administración Financiera del Sector Público y Magister Internacional de Administración Financiera y Hacienda Pública. Desempeña el Cargo de Coordinadora de Recursos y Gastos, en la Contaduría General de la Nación. Es docente de grado y de posgrado de diversas universidades nacionales en temas relacionados con</w:t>
      </w:r>
      <w:r w:rsidR="00352DCE" w:rsidRPr="00352DCE">
        <w:rPr>
          <w:rStyle w:val="apple-converted-space"/>
          <w:bCs/>
          <w:iCs/>
          <w:sz w:val="24"/>
          <w:szCs w:val="24"/>
          <w:shd w:val="clear" w:color="auto" w:fill="FFFFFF"/>
        </w:rPr>
        <w:t> </w:t>
      </w:r>
      <w:r w:rsidR="00352DCE" w:rsidRPr="00352DCE">
        <w:rPr>
          <w:bCs/>
          <w:iCs/>
          <w:sz w:val="24"/>
          <w:szCs w:val="24"/>
          <w:shd w:val="clear" w:color="auto" w:fill="FFFFFF"/>
        </w:rPr>
        <w:t> Contabilidad, Control y la Administración Financiera Gubernamental. Se ha desempeñado como consultora a nivel municipal, provincial y nacional en diversos países.</w:t>
      </w:r>
    </w:p>
    <w:p w:rsidR="00733B3C" w:rsidRPr="00352DCE" w:rsidRDefault="00733B3C" w:rsidP="00270C28">
      <w:pPr>
        <w:jc w:val="both"/>
        <w:rPr>
          <w:sz w:val="24"/>
          <w:szCs w:val="24"/>
        </w:rPr>
      </w:pPr>
    </w:p>
    <w:p w:rsidR="00733B3C" w:rsidRPr="00270C28" w:rsidRDefault="00733B3C" w:rsidP="00270C28">
      <w:pPr>
        <w:ind w:left="720"/>
        <w:jc w:val="both"/>
        <w:rPr>
          <w:sz w:val="24"/>
          <w:szCs w:val="24"/>
        </w:rPr>
      </w:pPr>
    </w:p>
    <w:p w:rsidR="00DE3EDB" w:rsidRPr="00270C28" w:rsidRDefault="00DE3EDB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t>Requisitos de asistencia y aprobación</w:t>
      </w:r>
    </w:p>
    <w:p w:rsidR="00DE3EDB" w:rsidRPr="00270C28" w:rsidRDefault="00DE3EDB" w:rsidP="00270C28">
      <w:pPr>
        <w:pStyle w:val="Ttulo9"/>
        <w:rPr>
          <w:szCs w:val="24"/>
        </w:rPr>
      </w:pPr>
    </w:p>
    <w:p w:rsidR="0047622F" w:rsidRPr="00270C28" w:rsidRDefault="0047622F" w:rsidP="00270C28">
      <w:pPr>
        <w:pStyle w:val="Textoindependiente2"/>
        <w:rPr>
          <w:szCs w:val="24"/>
        </w:rPr>
      </w:pPr>
      <w:r w:rsidRPr="00270C28">
        <w:rPr>
          <w:szCs w:val="24"/>
        </w:rPr>
        <w:t>Par</w:t>
      </w:r>
      <w:r w:rsidR="007A5FC6" w:rsidRPr="00270C28">
        <w:rPr>
          <w:szCs w:val="24"/>
        </w:rPr>
        <w:t>a aprobar el curso los alumnos</w:t>
      </w:r>
      <w:r w:rsidRPr="00270C28">
        <w:rPr>
          <w:szCs w:val="24"/>
        </w:rPr>
        <w:t xml:space="preserve"> deberán cumplimentar el 75% de asistencia y aprobar un informe final.</w:t>
      </w:r>
    </w:p>
    <w:p w:rsidR="0060086F" w:rsidRPr="00270C28" w:rsidRDefault="0060086F" w:rsidP="00270C28">
      <w:pPr>
        <w:pStyle w:val="Textoindependiente3"/>
        <w:jc w:val="both"/>
        <w:rPr>
          <w:szCs w:val="24"/>
        </w:rPr>
      </w:pPr>
      <w:r w:rsidRPr="00270C28">
        <w:rPr>
          <w:szCs w:val="24"/>
        </w:rPr>
        <w:t>La modalidad será presencial y se organizará en módulos a desarrollarse en cada una de las semanas en las que se dictará el curso.</w:t>
      </w:r>
    </w:p>
    <w:p w:rsidR="00352DCE" w:rsidRDefault="00352DCE" w:rsidP="009C44EC">
      <w:pPr>
        <w:jc w:val="both"/>
        <w:rPr>
          <w:sz w:val="24"/>
          <w:szCs w:val="24"/>
        </w:rPr>
      </w:pPr>
    </w:p>
    <w:p w:rsidR="00352DCE" w:rsidRPr="00270C28" w:rsidRDefault="00352DCE" w:rsidP="00270C28">
      <w:pPr>
        <w:ind w:left="1080"/>
        <w:jc w:val="both"/>
        <w:rPr>
          <w:sz w:val="24"/>
          <w:szCs w:val="24"/>
        </w:rPr>
      </w:pPr>
    </w:p>
    <w:p w:rsidR="00DE3EDB" w:rsidRPr="00270C28" w:rsidRDefault="00DE3EDB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t>Instrumentos para la evaluación de la actividad</w:t>
      </w:r>
    </w:p>
    <w:p w:rsidR="00DE3EDB" w:rsidRPr="00270C28" w:rsidRDefault="00DE3EDB" w:rsidP="00270C28">
      <w:pPr>
        <w:pStyle w:val="Ttulo9"/>
        <w:rPr>
          <w:szCs w:val="24"/>
        </w:rPr>
      </w:pPr>
    </w:p>
    <w:p w:rsidR="00405C45" w:rsidRPr="00270C28" w:rsidRDefault="00DE3EDB" w:rsidP="00270C28">
      <w:pPr>
        <w:pStyle w:val="Textoindependiente2"/>
        <w:rPr>
          <w:szCs w:val="24"/>
        </w:rPr>
      </w:pPr>
      <w:r w:rsidRPr="00270C28">
        <w:rPr>
          <w:szCs w:val="24"/>
        </w:rPr>
        <w:t xml:space="preserve">        </w:t>
      </w:r>
      <w:r w:rsidR="00405C45" w:rsidRPr="00270C28">
        <w:rPr>
          <w:szCs w:val="24"/>
        </w:rPr>
        <w:t>La evaluación de la actividad se realizará mediante un formulario, a modo de encuesta donde se analizarán las opiniones de los cursantes respecto a: organización del curso, la pertinencia y calidad de la bibliografía, el desempeño docente y la evaluación general de la actividad.</w:t>
      </w:r>
    </w:p>
    <w:p w:rsidR="00DE3EDB" w:rsidRPr="00270C28" w:rsidRDefault="00DE3EDB" w:rsidP="00270C28">
      <w:pPr>
        <w:jc w:val="both"/>
        <w:rPr>
          <w:sz w:val="24"/>
          <w:szCs w:val="24"/>
        </w:rPr>
      </w:pPr>
    </w:p>
    <w:p w:rsidR="00DE3EDB" w:rsidRPr="00270C28" w:rsidRDefault="00DE3EDB" w:rsidP="00270C28">
      <w:pPr>
        <w:jc w:val="both"/>
        <w:rPr>
          <w:sz w:val="24"/>
          <w:szCs w:val="24"/>
        </w:rPr>
      </w:pPr>
    </w:p>
    <w:p w:rsidR="00DE0B3B" w:rsidRPr="00270C28" w:rsidRDefault="00DE3EDB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t>Duración en horas</w:t>
      </w:r>
    </w:p>
    <w:p w:rsidR="00926E52" w:rsidRPr="00270C28" w:rsidRDefault="00926E52" w:rsidP="00270C28">
      <w:pPr>
        <w:pStyle w:val="Ttulo9"/>
        <w:rPr>
          <w:szCs w:val="24"/>
        </w:rPr>
      </w:pPr>
    </w:p>
    <w:p w:rsidR="00DE3EDB" w:rsidRPr="00270C28" w:rsidRDefault="005955E9" w:rsidP="00270C28">
      <w:pPr>
        <w:pStyle w:val="Textoindependiente2"/>
        <w:rPr>
          <w:szCs w:val="24"/>
        </w:rPr>
      </w:pPr>
      <w:r w:rsidRPr="00270C28">
        <w:rPr>
          <w:szCs w:val="24"/>
        </w:rPr>
        <w:t xml:space="preserve">        </w:t>
      </w:r>
      <w:r w:rsidR="00611090">
        <w:rPr>
          <w:szCs w:val="24"/>
        </w:rPr>
        <w:t xml:space="preserve">24 </w:t>
      </w:r>
      <w:r w:rsidR="00DE3EDB" w:rsidRPr="00270C28">
        <w:rPr>
          <w:szCs w:val="24"/>
        </w:rPr>
        <w:t xml:space="preserve"> </w:t>
      </w:r>
      <w:r w:rsidR="00270C28" w:rsidRPr="00270C28">
        <w:rPr>
          <w:szCs w:val="24"/>
        </w:rPr>
        <w:t xml:space="preserve">horas de cursada presencial </w:t>
      </w:r>
    </w:p>
    <w:p w:rsidR="00DE0B3B" w:rsidRPr="00270C28" w:rsidRDefault="00DE0B3B" w:rsidP="00270C28">
      <w:pPr>
        <w:pStyle w:val="Ttulo9"/>
        <w:rPr>
          <w:szCs w:val="24"/>
        </w:rPr>
      </w:pPr>
    </w:p>
    <w:p w:rsidR="00301012" w:rsidRPr="00270C28" w:rsidRDefault="00301012" w:rsidP="00270C28">
      <w:pPr>
        <w:jc w:val="both"/>
        <w:rPr>
          <w:sz w:val="24"/>
          <w:szCs w:val="24"/>
        </w:rPr>
      </w:pPr>
    </w:p>
    <w:p w:rsidR="00DE3EDB" w:rsidRPr="00270C28" w:rsidRDefault="00DE3EDB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t>Cronograma</w:t>
      </w:r>
    </w:p>
    <w:p w:rsidR="00DE3EDB" w:rsidRPr="00270C28" w:rsidRDefault="00DE3EDB" w:rsidP="00270C28">
      <w:pPr>
        <w:jc w:val="both"/>
        <w:rPr>
          <w:b/>
          <w:sz w:val="24"/>
          <w:szCs w:val="24"/>
          <w:u w:val="single"/>
        </w:rPr>
      </w:pPr>
    </w:p>
    <w:p w:rsidR="00946FFE" w:rsidRPr="00131A26" w:rsidRDefault="00946FFE" w:rsidP="00946FFE">
      <w:pPr>
        <w:jc w:val="both"/>
        <w:rPr>
          <w:b/>
          <w:sz w:val="24"/>
          <w:szCs w:val="24"/>
          <w:u w:val="single"/>
        </w:rPr>
      </w:pPr>
      <w:r w:rsidRPr="00131A26">
        <w:rPr>
          <w:sz w:val="24"/>
          <w:szCs w:val="24"/>
        </w:rPr>
        <w:t xml:space="preserve">Días </w:t>
      </w:r>
      <w:r w:rsidRPr="00131A26">
        <w:rPr>
          <w:rStyle w:val="apple-converted-space"/>
          <w:sz w:val="24"/>
          <w:szCs w:val="24"/>
          <w:shd w:val="clear" w:color="auto" w:fill="FFFFFF"/>
        </w:rPr>
        <w:t> </w:t>
      </w:r>
      <w:r w:rsidR="00145A55">
        <w:rPr>
          <w:rStyle w:val="apple-converted-space"/>
          <w:sz w:val="24"/>
          <w:szCs w:val="24"/>
          <w:shd w:val="clear" w:color="auto" w:fill="FFFFFF"/>
        </w:rPr>
        <w:t>07, 08, 14, 15, 21, 22, 28 y 29</w:t>
      </w:r>
      <w:r w:rsidRPr="00131A26">
        <w:rPr>
          <w:sz w:val="24"/>
          <w:szCs w:val="24"/>
          <w:shd w:val="clear" w:color="auto" w:fill="FFFFFF"/>
        </w:rPr>
        <w:t xml:space="preserve"> de </w:t>
      </w:r>
      <w:r w:rsidR="00611090">
        <w:rPr>
          <w:sz w:val="24"/>
          <w:szCs w:val="24"/>
          <w:shd w:val="clear" w:color="auto" w:fill="FFFFFF"/>
        </w:rPr>
        <w:t>Agosto</w:t>
      </w:r>
      <w:r w:rsidRPr="00131A26">
        <w:rPr>
          <w:sz w:val="24"/>
          <w:szCs w:val="24"/>
          <w:shd w:val="clear" w:color="auto" w:fill="FFFFFF"/>
        </w:rPr>
        <w:t xml:space="preserve"> </w:t>
      </w:r>
      <w:r w:rsidR="00611090">
        <w:rPr>
          <w:sz w:val="24"/>
          <w:szCs w:val="24"/>
        </w:rPr>
        <w:t>de 201</w:t>
      </w:r>
      <w:r w:rsidR="00145A55">
        <w:rPr>
          <w:sz w:val="24"/>
          <w:szCs w:val="24"/>
        </w:rPr>
        <w:t>7</w:t>
      </w:r>
      <w:r w:rsidRPr="00131A26">
        <w:rPr>
          <w:sz w:val="24"/>
          <w:szCs w:val="24"/>
        </w:rPr>
        <w:t>. El horario será de 14:30 a 17:30 hs.</w:t>
      </w:r>
    </w:p>
    <w:p w:rsidR="00301012" w:rsidRPr="00270C28" w:rsidRDefault="00301012" w:rsidP="00270C28">
      <w:pPr>
        <w:jc w:val="both"/>
        <w:rPr>
          <w:b/>
          <w:sz w:val="24"/>
          <w:szCs w:val="24"/>
          <w:u w:val="single"/>
        </w:rPr>
      </w:pPr>
    </w:p>
    <w:p w:rsidR="00DE3EDB" w:rsidRPr="00270C28" w:rsidRDefault="00DE3EDB" w:rsidP="006A0BDF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270C28">
        <w:rPr>
          <w:b/>
          <w:sz w:val="24"/>
          <w:szCs w:val="24"/>
          <w:u w:val="single"/>
        </w:rPr>
        <w:t>Lugar de realización</w:t>
      </w:r>
    </w:p>
    <w:p w:rsidR="00DE3EDB" w:rsidRPr="00270C28" w:rsidRDefault="00DE3EDB" w:rsidP="00270C28">
      <w:pPr>
        <w:ind w:left="360"/>
        <w:jc w:val="both"/>
        <w:rPr>
          <w:b/>
          <w:sz w:val="24"/>
          <w:szCs w:val="24"/>
          <w:u w:val="single"/>
        </w:rPr>
      </w:pPr>
    </w:p>
    <w:p w:rsidR="00DE3EDB" w:rsidRPr="00270C28" w:rsidRDefault="00DE3EDB" w:rsidP="00270C28">
      <w:pPr>
        <w:jc w:val="both"/>
        <w:rPr>
          <w:sz w:val="24"/>
          <w:szCs w:val="24"/>
        </w:rPr>
      </w:pPr>
      <w:r w:rsidRPr="00270C28">
        <w:rPr>
          <w:sz w:val="24"/>
          <w:szCs w:val="24"/>
        </w:rPr>
        <w:t xml:space="preserve">Centro de Estudios </w:t>
      </w:r>
      <w:smartTag w:uri="urn:schemas-microsoft-com:office:smarttags" w:element="PersonName">
        <w:r w:rsidRPr="00270C28">
          <w:rPr>
            <w:sz w:val="24"/>
            <w:szCs w:val="24"/>
          </w:rPr>
          <w:t>La Piedad</w:t>
        </w:r>
      </w:smartTag>
      <w:r w:rsidRPr="00270C28">
        <w:rPr>
          <w:sz w:val="24"/>
          <w:szCs w:val="24"/>
        </w:rPr>
        <w:t xml:space="preserve"> – Asociación del Personal de los Organismos de Control. Capital Federal.</w:t>
      </w:r>
    </w:p>
    <w:p w:rsidR="00DE0B3B" w:rsidRPr="00270C28" w:rsidRDefault="00DE0B3B" w:rsidP="00270C28">
      <w:pPr>
        <w:jc w:val="both"/>
        <w:rPr>
          <w:b/>
          <w:sz w:val="24"/>
          <w:szCs w:val="24"/>
          <w:u w:val="single"/>
        </w:rPr>
      </w:pPr>
    </w:p>
    <w:sectPr w:rsidR="00DE0B3B" w:rsidRPr="00270C28" w:rsidSect="00611090">
      <w:footerReference w:type="even" r:id="rId10"/>
      <w:footerReference w:type="default" r:id="rId11"/>
      <w:pgSz w:w="11906" w:h="16838"/>
      <w:pgMar w:top="1418" w:right="1701" w:bottom="99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CD" w:rsidRDefault="008D79CD">
      <w:r>
        <w:separator/>
      </w:r>
    </w:p>
  </w:endnote>
  <w:endnote w:type="continuationSeparator" w:id="0">
    <w:p w:rsidR="008D79CD" w:rsidRDefault="008D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9" w:rsidRDefault="00544C2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006E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6E9" w:rsidRDefault="007006E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9" w:rsidRDefault="00544C2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006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5A55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006E9" w:rsidRDefault="007006E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CD" w:rsidRDefault="008D79CD">
      <w:r>
        <w:separator/>
      </w:r>
    </w:p>
  </w:footnote>
  <w:footnote w:type="continuationSeparator" w:id="0">
    <w:p w:rsidR="008D79CD" w:rsidRDefault="008D7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B9A"/>
    <w:multiLevelType w:val="hybridMultilevel"/>
    <w:tmpl w:val="6AA4AF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5D9"/>
    <w:multiLevelType w:val="hybridMultilevel"/>
    <w:tmpl w:val="4ABC91A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E06954"/>
    <w:multiLevelType w:val="multilevel"/>
    <w:tmpl w:val="212E5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FF77B0"/>
    <w:multiLevelType w:val="multilevel"/>
    <w:tmpl w:val="CEEA7C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22977"/>
    <w:multiLevelType w:val="multilevel"/>
    <w:tmpl w:val="CEEA7C22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C2206"/>
    <w:multiLevelType w:val="hybridMultilevel"/>
    <w:tmpl w:val="0C78A9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72000"/>
    <w:multiLevelType w:val="hybridMultilevel"/>
    <w:tmpl w:val="6DDAC10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7B2675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A03"/>
    <w:rsid w:val="00012BB1"/>
    <w:rsid w:val="00016A10"/>
    <w:rsid w:val="00016CE3"/>
    <w:rsid w:val="000403E2"/>
    <w:rsid w:val="00053343"/>
    <w:rsid w:val="000673F5"/>
    <w:rsid w:val="000E5E3D"/>
    <w:rsid w:val="000F497A"/>
    <w:rsid w:val="000F5323"/>
    <w:rsid w:val="001049F9"/>
    <w:rsid w:val="0011539B"/>
    <w:rsid w:val="001205A4"/>
    <w:rsid w:val="00120BE6"/>
    <w:rsid w:val="00131A26"/>
    <w:rsid w:val="001442EE"/>
    <w:rsid w:val="00145A55"/>
    <w:rsid w:val="001725E6"/>
    <w:rsid w:val="001C671F"/>
    <w:rsid w:val="001D3BD6"/>
    <w:rsid w:val="001D6BB5"/>
    <w:rsid w:val="001E1BF3"/>
    <w:rsid w:val="001E62E8"/>
    <w:rsid w:val="001E709A"/>
    <w:rsid w:val="001F6A00"/>
    <w:rsid w:val="002023E2"/>
    <w:rsid w:val="00205F36"/>
    <w:rsid w:val="0021653D"/>
    <w:rsid w:val="002270C6"/>
    <w:rsid w:val="00227BBC"/>
    <w:rsid w:val="00231C2F"/>
    <w:rsid w:val="00246335"/>
    <w:rsid w:val="0025591D"/>
    <w:rsid w:val="002578C2"/>
    <w:rsid w:val="00263CBD"/>
    <w:rsid w:val="00270C28"/>
    <w:rsid w:val="00273295"/>
    <w:rsid w:val="0027384A"/>
    <w:rsid w:val="002B5940"/>
    <w:rsid w:val="002C6CC4"/>
    <w:rsid w:val="002F1D8A"/>
    <w:rsid w:val="0030100E"/>
    <w:rsid w:val="00301012"/>
    <w:rsid w:val="00305B1A"/>
    <w:rsid w:val="00316CA5"/>
    <w:rsid w:val="00330309"/>
    <w:rsid w:val="00331239"/>
    <w:rsid w:val="00344FF9"/>
    <w:rsid w:val="00351B6E"/>
    <w:rsid w:val="00352DCE"/>
    <w:rsid w:val="003555D3"/>
    <w:rsid w:val="00363C2E"/>
    <w:rsid w:val="00370AE8"/>
    <w:rsid w:val="003743D5"/>
    <w:rsid w:val="00386D3F"/>
    <w:rsid w:val="0039114C"/>
    <w:rsid w:val="003B4B50"/>
    <w:rsid w:val="003C223E"/>
    <w:rsid w:val="003C6BD0"/>
    <w:rsid w:val="003E1A52"/>
    <w:rsid w:val="003F6296"/>
    <w:rsid w:val="00402312"/>
    <w:rsid w:val="00405C45"/>
    <w:rsid w:val="00434EB3"/>
    <w:rsid w:val="004414EB"/>
    <w:rsid w:val="00447146"/>
    <w:rsid w:val="00453FCE"/>
    <w:rsid w:val="00464960"/>
    <w:rsid w:val="0047622F"/>
    <w:rsid w:val="0049714A"/>
    <w:rsid w:val="004A5635"/>
    <w:rsid w:val="004C3358"/>
    <w:rsid w:val="004C6E44"/>
    <w:rsid w:val="004F5B2A"/>
    <w:rsid w:val="00500244"/>
    <w:rsid w:val="00507FDD"/>
    <w:rsid w:val="005154B5"/>
    <w:rsid w:val="00520D1E"/>
    <w:rsid w:val="00522F85"/>
    <w:rsid w:val="00531BFE"/>
    <w:rsid w:val="00535B31"/>
    <w:rsid w:val="00543011"/>
    <w:rsid w:val="00544C2D"/>
    <w:rsid w:val="00545396"/>
    <w:rsid w:val="00580D3A"/>
    <w:rsid w:val="00591374"/>
    <w:rsid w:val="005955E9"/>
    <w:rsid w:val="00596658"/>
    <w:rsid w:val="00597247"/>
    <w:rsid w:val="005C53F9"/>
    <w:rsid w:val="005C76B2"/>
    <w:rsid w:val="005E20DF"/>
    <w:rsid w:val="005E71D4"/>
    <w:rsid w:val="0060086F"/>
    <w:rsid w:val="006030A4"/>
    <w:rsid w:val="00611090"/>
    <w:rsid w:val="006121A2"/>
    <w:rsid w:val="00670CA3"/>
    <w:rsid w:val="00671AC6"/>
    <w:rsid w:val="00680637"/>
    <w:rsid w:val="006813FC"/>
    <w:rsid w:val="00695A84"/>
    <w:rsid w:val="006A0BDF"/>
    <w:rsid w:val="006B201C"/>
    <w:rsid w:val="006C0244"/>
    <w:rsid w:val="006F042A"/>
    <w:rsid w:val="007006E9"/>
    <w:rsid w:val="00712F46"/>
    <w:rsid w:val="00725A0A"/>
    <w:rsid w:val="007265A6"/>
    <w:rsid w:val="00730BAE"/>
    <w:rsid w:val="00733B3C"/>
    <w:rsid w:val="007467A9"/>
    <w:rsid w:val="00754543"/>
    <w:rsid w:val="00761138"/>
    <w:rsid w:val="00764969"/>
    <w:rsid w:val="007735AD"/>
    <w:rsid w:val="0078133A"/>
    <w:rsid w:val="00793FB8"/>
    <w:rsid w:val="007944E9"/>
    <w:rsid w:val="007A5FC6"/>
    <w:rsid w:val="007A6341"/>
    <w:rsid w:val="007C6F64"/>
    <w:rsid w:val="007D1D1D"/>
    <w:rsid w:val="007E745D"/>
    <w:rsid w:val="007F4EB4"/>
    <w:rsid w:val="00802115"/>
    <w:rsid w:val="0082039B"/>
    <w:rsid w:val="0085026A"/>
    <w:rsid w:val="00866DD2"/>
    <w:rsid w:val="00882C4B"/>
    <w:rsid w:val="008A32FE"/>
    <w:rsid w:val="008B7363"/>
    <w:rsid w:val="008D66DA"/>
    <w:rsid w:val="008D79CD"/>
    <w:rsid w:val="00901B2D"/>
    <w:rsid w:val="00926E52"/>
    <w:rsid w:val="00927CC7"/>
    <w:rsid w:val="009455D1"/>
    <w:rsid w:val="00946FFE"/>
    <w:rsid w:val="00960EA1"/>
    <w:rsid w:val="0096341B"/>
    <w:rsid w:val="00970982"/>
    <w:rsid w:val="009802AB"/>
    <w:rsid w:val="00984882"/>
    <w:rsid w:val="009A01AB"/>
    <w:rsid w:val="009C44EC"/>
    <w:rsid w:val="009F73DB"/>
    <w:rsid w:val="00A21208"/>
    <w:rsid w:val="00A23095"/>
    <w:rsid w:val="00A51DC2"/>
    <w:rsid w:val="00A56EC0"/>
    <w:rsid w:val="00A7780C"/>
    <w:rsid w:val="00A808E1"/>
    <w:rsid w:val="00A92385"/>
    <w:rsid w:val="00A9769E"/>
    <w:rsid w:val="00AF152B"/>
    <w:rsid w:val="00B140A4"/>
    <w:rsid w:val="00B20D7B"/>
    <w:rsid w:val="00B27A03"/>
    <w:rsid w:val="00B32712"/>
    <w:rsid w:val="00B45B83"/>
    <w:rsid w:val="00B531CC"/>
    <w:rsid w:val="00B62C50"/>
    <w:rsid w:val="00B639E6"/>
    <w:rsid w:val="00B73CCF"/>
    <w:rsid w:val="00B75C76"/>
    <w:rsid w:val="00BC6665"/>
    <w:rsid w:val="00BD2CD0"/>
    <w:rsid w:val="00BF1775"/>
    <w:rsid w:val="00BF6ED1"/>
    <w:rsid w:val="00C14132"/>
    <w:rsid w:val="00C16038"/>
    <w:rsid w:val="00C20D1C"/>
    <w:rsid w:val="00C41402"/>
    <w:rsid w:val="00C71CBC"/>
    <w:rsid w:val="00CB3488"/>
    <w:rsid w:val="00CB5951"/>
    <w:rsid w:val="00CB62EC"/>
    <w:rsid w:val="00CD23DA"/>
    <w:rsid w:val="00CD7952"/>
    <w:rsid w:val="00CE39C1"/>
    <w:rsid w:val="00D00466"/>
    <w:rsid w:val="00D03AA5"/>
    <w:rsid w:val="00D13F2F"/>
    <w:rsid w:val="00D417CA"/>
    <w:rsid w:val="00D45DA9"/>
    <w:rsid w:val="00D51C7E"/>
    <w:rsid w:val="00D5320F"/>
    <w:rsid w:val="00D82EDA"/>
    <w:rsid w:val="00DA421B"/>
    <w:rsid w:val="00DC7D58"/>
    <w:rsid w:val="00DD1236"/>
    <w:rsid w:val="00DD2496"/>
    <w:rsid w:val="00DE0739"/>
    <w:rsid w:val="00DE0B3B"/>
    <w:rsid w:val="00DE0D4B"/>
    <w:rsid w:val="00DE3EDB"/>
    <w:rsid w:val="00DF0376"/>
    <w:rsid w:val="00E15157"/>
    <w:rsid w:val="00E17FC9"/>
    <w:rsid w:val="00E42088"/>
    <w:rsid w:val="00E52A46"/>
    <w:rsid w:val="00E82D11"/>
    <w:rsid w:val="00E93240"/>
    <w:rsid w:val="00EA0660"/>
    <w:rsid w:val="00EB1B30"/>
    <w:rsid w:val="00EB43DA"/>
    <w:rsid w:val="00EB702A"/>
    <w:rsid w:val="00ED065D"/>
    <w:rsid w:val="00F24F82"/>
    <w:rsid w:val="00F361CA"/>
    <w:rsid w:val="00F520FD"/>
    <w:rsid w:val="00F8255F"/>
    <w:rsid w:val="00F96368"/>
    <w:rsid w:val="00FA0208"/>
    <w:rsid w:val="00FE2D00"/>
    <w:rsid w:val="00FF0787"/>
    <w:rsid w:val="00FF3956"/>
    <w:rsid w:val="00FF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011"/>
  </w:style>
  <w:style w:type="paragraph" w:styleId="Ttulo1">
    <w:name w:val="heading 1"/>
    <w:basedOn w:val="Normal"/>
    <w:next w:val="Normal"/>
    <w:qFormat/>
    <w:rsid w:val="00543011"/>
    <w:pPr>
      <w:keepNext/>
      <w:outlineLvl w:val="0"/>
    </w:pPr>
    <w:rPr>
      <w:rFonts w:eastAsia="Arial Unicode MS"/>
      <w:b/>
    </w:rPr>
  </w:style>
  <w:style w:type="paragraph" w:styleId="Ttulo2">
    <w:name w:val="heading 2"/>
    <w:basedOn w:val="Normal"/>
    <w:next w:val="Normal"/>
    <w:qFormat/>
    <w:rsid w:val="00543011"/>
    <w:pPr>
      <w:keepNext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rsid w:val="00543011"/>
    <w:pPr>
      <w:keepNext/>
      <w:jc w:val="center"/>
      <w:outlineLvl w:val="2"/>
    </w:pPr>
    <w:rPr>
      <w:rFonts w:eastAsia="Arial Unicode MS"/>
      <w:b/>
      <w:sz w:val="24"/>
    </w:rPr>
  </w:style>
  <w:style w:type="paragraph" w:styleId="Ttulo4">
    <w:name w:val="heading 4"/>
    <w:basedOn w:val="Normal"/>
    <w:next w:val="Normal"/>
    <w:qFormat/>
    <w:rsid w:val="00543011"/>
    <w:pPr>
      <w:keepNext/>
      <w:jc w:val="both"/>
      <w:outlineLvl w:val="3"/>
    </w:pPr>
    <w:rPr>
      <w:rFonts w:eastAsia="Arial Unicode MS"/>
      <w:b/>
      <w:sz w:val="24"/>
    </w:rPr>
  </w:style>
  <w:style w:type="paragraph" w:styleId="Ttulo5">
    <w:name w:val="heading 5"/>
    <w:basedOn w:val="Normal"/>
    <w:next w:val="Normal"/>
    <w:qFormat/>
    <w:rsid w:val="00543011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43011"/>
    <w:pPr>
      <w:keepNext/>
      <w:jc w:val="both"/>
      <w:outlineLvl w:val="5"/>
    </w:pPr>
    <w:rPr>
      <w:rFonts w:eastAsia="Arial Unicode MS"/>
      <w:b/>
      <w:sz w:val="28"/>
    </w:rPr>
  </w:style>
  <w:style w:type="paragraph" w:styleId="Ttulo7">
    <w:name w:val="heading 7"/>
    <w:basedOn w:val="Normal"/>
    <w:next w:val="Normal"/>
    <w:qFormat/>
    <w:rsid w:val="00543011"/>
    <w:pPr>
      <w:keepNext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43011"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543011"/>
    <w:pPr>
      <w:keepNext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543011"/>
    <w:pPr>
      <w:jc w:val="both"/>
    </w:pPr>
    <w:rPr>
      <w:sz w:val="24"/>
    </w:rPr>
  </w:style>
  <w:style w:type="paragraph" w:styleId="Textoindependiente3">
    <w:name w:val="Body Text 3"/>
    <w:basedOn w:val="Normal"/>
    <w:link w:val="Textoindependiente3Car"/>
    <w:rsid w:val="00543011"/>
    <w:rPr>
      <w:sz w:val="24"/>
      <w:lang/>
    </w:rPr>
  </w:style>
  <w:style w:type="paragraph" w:styleId="Textoindependiente">
    <w:name w:val="Body Text"/>
    <w:basedOn w:val="Normal"/>
    <w:rsid w:val="00543011"/>
    <w:pPr>
      <w:overflowPunct w:val="0"/>
      <w:autoSpaceDE w:val="0"/>
      <w:autoSpaceDN w:val="0"/>
      <w:adjustRightInd w:val="0"/>
      <w:jc w:val="both"/>
    </w:pPr>
    <w:rPr>
      <w:sz w:val="28"/>
      <w:lang w:val="es-ES_tradnl"/>
    </w:rPr>
  </w:style>
  <w:style w:type="paragraph" w:styleId="NormalWeb">
    <w:name w:val="Normal (Web)"/>
    <w:basedOn w:val="Normal"/>
    <w:rsid w:val="00543011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Encabezado">
    <w:name w:val="header"/>
    <w:basedOn w:val="Normal"/>
    <w:rsid w:val="0054301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Sangradetextonormal">
    <w:name w:val="Body Text Indent"/>
    <w:basedOn w:val="Normal"/>
    <w:rsid w:val="00543011"/>
    <w:pPr>
      <w:ind w:left="720"/>
    </w:pPr>
    <w:rPr>
      <w:sz w:val="24"/>
    </w:rPr>
  </w:style>
  <w:style w:type="paragraph" w:styleId="Textodeglobo">
    <w:name w:val="Balloon Text"/>
    <w:basedOn w:val="Normal"/>
    <w:semiHidden/>
    <w:rsid w:val="00543011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543011"/>
    <w:pPr>
      <w:ind w:left="360"/>
    </w:pPr>
    <w:rPr>
      <w:sz w:val="24"/>
      <w:szCs w:val="24"/>
    </w:rPr>
  </w:style>
  <w:style w:type="paragraph" w:styleId="Piedepgina">
    <w:name w:val="footer"/>
    <w:basedOn w:val="Normal"/>
    <w:rsid w:val="00543011"/>
    <w:pPr>
      <w:tabs>
        <w:tab w:val="center" w:pos="4252"/>
        <w:tab w:val="right" w:pos="8504"/>
      </w:tabs>
    </w:pPr>
    <w:rPr>
      <w:sz w:val="24"/>
      <w:szCs w:val="24"/>
      <w:lang w:val="es-AR"/>
    </w:rPr>
  </w:style>
  <w:style w:type="paragraph" w:styleId="Sangra3detindependiente">
    <w:name w:val="Body Text Indent 3"/>
    <w:basedOn w:val="Normal"/>
    <w:rsid w:val="00543011"/>
    <w:pPr>
      <w:ind w:left="1134" w:hanging="567"/>
      <w:jc w:val="both"/>
    </w:pPr>
    <w:rPr>
      <w:snapToGrid w:val="0"/>
      <w:sz w:val="24"/>
      <w:szCs w:val="24"/>
      <w:lang w:val="es-AR"/>
    </w:rPr>
  </w:style>
  <w:style w:type="character" w:styleId="Hipervnculo">
    <w:name w:val="Hyperlink"/>
    <w:rsid w:val="00543011"/>
    <w:rPr>
      <w:color w:val="0000FF"/>
      <w:u w:val="single"/>
    </w:rPr>
  </w:style>
  <w:style w:type="character" w:styleId="Nmerodepgina">
    <w:name w:val="page number"/>
    <w:basedOn w:val="Fuentedeprrafopredeter"/>
    <w:rsid w:val="00543011"/>
  </w:style>
  <w:style w:type="character" w:styleId="MquinadeescribirHTML">
    <w:name w:val="HTML Typewriter"/>
    <w:rsid w:val="00543011"/>
    <w:rPr>
      <w:rFonts w:ascii="Courier New" w:eastAsia="Courier New" w:hAnsi="Courier New" w:cs="Courier New"/>
      <w:sz w:val="20"/>
      <w:szCs w:val="20"/>
    </w:rPr>
  </w:style>
  <w:style w:type="paragraph" w:styleId="Subttulo">
    <w:name w:val="Subtitle"/>
    <w:basedOn w:val="Normal"/>
    <w:qFormat/>
    <w:rsid w:val="00543011"/>
    <w:pPr>
      <w:jc w:val="center"/>
    </w:pPr>
    <w:rPr>
      <w:rFonts w:ascii="Arial Narrow" w:hAnsi="Arial Narrow"/>
      <w:b/>
      <w:i/>
      <w:lang w:val="es-MX"/>
    </w:rPr>
  </w:style>
  <w:style w:type="character" w:styleId="Textoennegrita">
    <w:name w:val="Strong"/>
    <w:qFormat/>
    <w:rsid w:val="00543011"/>
    <w:rPr>
      <w:b/>
      <w:bCs/>
    </w:rPr>
  </w:style>
  <w:style w:type="character" w:customStyle="1" w:styleId="estilo211">
    <w:name w:val="estilo211"/>
    <w:rsid w:val="00BD2CD0"/>
    <w:rPr>
      <w:rFonts w:ascii="Arial" w:hAnsi="Arial" w:cs="Arial" w:hint="default"/>
      <w:sz w:val="21"/>
      <w:szCs w:val="21"/>
    </w:rPr>
  </w:style>
  <w:style w:type="character" w:customStyle="1" w:styleId="Textoindependiente3Car">
    <w:name w:val="Texto independiente 3 Car"/>
    <w:link w:val="Textoindependiente3"/>
    <w:rsid w:val="0060086F"/>
    <w:rPr>
      <w:sz w:val="24"/>
    </w:rPr>
  </w:style>
  <w:style w:type="paragraph" w:styleId="Prrafodelista">
    <w:name w:val="List Paragraph"/>
    <w:basedOn w:val="Normal"/>
    <w:uiPriority w:val="34"/>
    <w:qFormat/>
    <w:rsid w:val="00FF0787"/>
    <w:pPr>
      <w:ind w:left="708"/>
    </w:pPr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rsid w:val="00FF0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conformatoprevioCar">
    <w:name w:val="HTML con formato previo Car"/>
    <w:link w:val="HTMLconformatoprevio"/>
    <w:rsid w:val="00FF0787"/>
    <w:rPr>
      <w:rFonts w:ascii="Courier New" w:hAnsi="Courier New" w:cs="Courier New"/>
    </w:rPr>
  </w:style>
  <w:style w:type="character" w:customStyle="1" w:styleId="apple-converted-space">
    <w:name w:val="apple-converted-space"/>
    <w:basedOn w:val="Fuentedeprrafopredeter"/>
    <w:rsid w:val="00270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7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6807-6CC7-4495-BB2A-2CD49B5A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1453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Apoc Curso Aud. Calidad Noviembre 2008</vt:lpstr>
      <vt:lpstr>Apoc Curso Aud. Calidad Noviembre 2008</vt:lpstr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Apoc Curso Aud. Calidad Noviembre 2008</dc:title>
  <dc:creator>Cont. B.Frare</dc:creator>
  <cp:lastModifiedBy>Ignacioc</cp:lastModifiedBy>
  <cp:revision>3</cp:revision>
  <cp:lastPrinted>2014-06-17T13:23:00Z</cp:lastPrinted>
  <dcterms:created xsi:type="dcterms:W3CDTF">2016-06-24T12:17:00Z</dcterms:created>
  <dcterms:modified xsi:type="dcterms:W3CDTF">2017-06-26T18:12:00Z</dcterms:modified>
</cp:coreProperties>
</file>